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470BD">
        <w:rPr>
          <w:b/>
          <w:bCs/>
          <w:noProof/>
          <w:lang w:val="en-US" w:eastAsia="zh-TW"/>
        </w:rPr>
        <w:t xml:space="preserve">3GPP TSG-RAN WG4 Meeting #95-e   </w:t>
      </w:r>
      <w:r w:rsidR="00AC055D">
        <w:rPr>
          <w:b/>
          <w:bCs/>
        </w:rPr>
        <w:tab/>
      </w:r>
      <w:r w:rsidR="00AC055D">
        <w:rPr>
          <w:b/>
          <w:bCs/>
        </w:rPr>
        <w:tab/>
      </w:r>
      <w:r w:rsidR="00AC055D">
        <w:rPr>
          <w:b/>
          <w:bCs/>
        </w:rPr>
        <w:tab/>
      </w:r>
      <w:r w:rsidR="00AC055D">
        <w:rPr>
          <w:b/>
          <w:bCs/>
        </w:rPr>
        <w:tab/>
      </w:r>
      <w:r w:rsidR="00AC055D">
        <w:rPr>
          <w:b/>
          <w:bCs/>
        </w:rPr>
        <w:tab/>
      </w:r>
      <w:r w:rsidR="002470BD">
        <w:rPr>
          <w:b/>
          <w:bCs/>
        </w:rPr>
        <w:t xml:space="preserve">         </w:t>
      </w:r>
      <w:r w:rsidR="007B7D9C">
        <w:rPr>
          <w:b/>
          <w:bCs/>
        </w:rPr>
        <w:t xml:space="preserve">    </w:t>
      </w:r>
      <w:r w:rsidR="00893336">
        <w:rPr>
          <w:b/>
          <w:bCs/>
        </w:rPr>
        <w:t xml:space="preserve">     </w:t>
      </w:r>
      <w:bookmarkStart w:id="0" w:name="_GoBack"/>
      <w:bookmarkEnd w:id="0"/>
      <w:r w:rsidR="006D5B7C">
        <w:rPr>
          <w:b/>
          <w:bCs/>
          <w:lang w:eastAsia="zh-CN"/>
        </w:rPr>
        <w:t>R4</w:t>
      </w:r>
      <w:r w:rsidR="00911FD1" w:rsidRPr="00A61FB7">
        <w:rPr>
          <w:b/>
          <w:bCs/>
          <w:lang w:eastAsia="zh-CN"/>
        </w:rPr>
        <w:t>-</w:t>
      </w:r>
      <w:r w:rsidR="009A70A3">
        <w:rPr>
          <w:b/>
          <w:bCs/>
          <w:lang w:eastAsia="zh-CN"/>
        </w:rPr>
        <w:t>20</w:t>
      </w:r>
      <w:r w:rsidR="00893336">
        <w:rPr>
          <w:b/>
          <w:bCs/>
          <w:lang w:eastAsia="zh-CN"/>
        </w:rPr>
        <w:t>06306</w:t>
      </w:r>
    </w:p>
    <w:p w:rsidR="009A70A3" w:rsidRDefault="009A70A3" w:rsidP="00CB4A1C">
      <w:pPr>
        <w:rPr>
          <w:b/>
          <w:bCs/>
          <w:lang w:eastAsia="zh-CN"/>
        </w:rPr>
      </w:pPr>
      <w:r w:rsidRPr="009A70A3">
        <w:rPr>
          <w:b/>
          <w:bCs/>
          <w:lang w:eastAsia="zh-CN"/>
        </w:rPr>
        <w:t xml:space="preserve">Electronic Meeting, </w:t>
      </w:r>
      <w:r w:rsidR="002470BD" w:rsidRPr="009D6EEE">
        <w:rPr>
          <w:b/>
          <w:bCs/>
          <w:lang w:val="en-US" w:eastAsia="zh-CN"/>
        </w:rPr>
        <w:t>25 May</w:t>
      </w:r>
      <w:r w:rsidR="002470BD" w:rsidRPr="009D6EEE">
        <w:rPr>
          <w:rFonts w:hint="eastAsia"/>
          <w:b/>
          <w:bCs/>
          <w:lang w:val="en-US" w:eastAsia="zh-CN"/>
        </w:rPr>
        <w:t xml:space="preserve"> </w:t>
      </w:r>
      <w:r w:rsidR="002470BD" w:rsidRPr="009D6EEE">
        <w:rPr>
          <w:b/>
          <w:bCs/>
          <w:lang w:val="en-US" w:eastAsia="zh-CN"/>
        </w:rPr>
        <w:t>–</w:t>
      </w:r>
      <w:r w:rsidR="002470BD" w:rsidRPr="009D6EEE">
        <w:rPr>
          <w:rFonts w:hint="eastAsia"/>
          <w:b/>
          <w:bCs/>
          <w:lang w:val="en-US" w:eastAsia="zh-CN"/>
        </w:rPr>
        <w:t xml:space="preserve"> </w:t>
      </w:r>
      <w:r w:rsidR="002470BD" w:rsidRPr="009D6EEE">
        <w:rPr>
          <w:b/>
          <w:bCs/>
          <w:lang w:val="en-US" w:eastAsia="zh-CN"/>
        </w:rPr>
        <w:t>5 June,</w:t>
      </w:r>
      <w:r w:rsidRPr="009A70A3">
        <w:rPr>
          <w:b/>
          <w:bCs/>
          <w:lang w:eastAsia="zh-CN"/>
        </w:rPr>
        <w:t>, 2020</w:t>
      </w:r>
    </w:p>
    <w:p w:rsidR="00CB4A1C" w:rsidRPr="004C1840" w:rsidRDefault="00CB4A1C" w:rsidP="009A70A3">
      <w:pPr>
        <w:pBdr>
          <w:top w:val="single" w:sz="8" w:space="1"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D32141">
        <w:rPr>
          <w:b/>
        </w:rPr>
        <w:t>6.8.2.2</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2470BD" w:rsidRDefault="008A5F11" w:rsidP="008A5F11">
      <w:pPr>
        <w:pStyle w:val="3GPPText"/>
        <w:rPr>
          <w:rFonts w:eastAsiaTheme="minorEastAsia"/>
          <w:b/>
          <w:lang w:eastAsia="zh-TW"/>
        </w:rPr>
      </w:pPr>
      <w:r>
        <w:rPr>
          <w:b/>
        </w:rPr>
        <w:t>Title:</w:t>
      </w:r>
      <w:r>
        <w:rPr>
          <w:rFonts w:asciiTheme="minorEastAsia" w:eastAsiaTheme="minorEastAsia" w:hAnsiTheme="minorEastAsia" w:hint="eastAsia"/>
          <w:b/>
          <w:lang w:eastAsia="zh-TW"/>
        </w:rPr>
        <w:t xml:space="preserve"> </w:t>
      </w:r>
      <w:r w:rsidR="008A23D9" w:rsidRPr="008A23D9">
        <w:rPr>
          <w:rFonts w:eastAsiaTheme="minorEastAsia"/>
          <w:b/>
          <w:lang w:eastAsia="zh-TW"/>
        </w:rPr>
        <w:t xml:space="preserve">Discussion on </w:t>
      </w:r>
      <w:r w:rsidR="008A23D9">
        <w:rPr>
          <w:rFonts w:eastAsiaTheme="minorEastAsia"/>
          <w:b/>
          <w:lang w:eastAsia="zh-TW"/>
        </w:rPr>
        <w:t>i</w:t>
      </w:r>
      <w:r w:rsidR="008A23D9" w:rsidRPr="008A23D9">
        <w:rPr>
          <w:rFonts w:eastAsiaTheme="minorEastAsia"/>
          <w:b/>
          <w:lang w:eastAsia="zh-TW"/>
        </w:rPr>
        <w:t>mpact on existing RRM requirements</w:t>
      </w:r>
    </w:p>
    <w:p w:rsidR="00CB4A1C" w:rsidRPr="008A5F11" w:rsidRDefault="00CB4A1C" w:rsidP="008A5F11">
      <w:pPr>
        <w:pStyle w:val="3GPPText"/>
        <w:rPr>
          <w:b/>
        </w:rPr>
      </w:pPr>
      <w:r w:rsidRPr="008A5F11">
        <w:rPr>
          <w:b/>
        </w:rPr>
        <w:t xml:space="preserve">Document </w:t>
      </w:r>
      <w:r w:rsidR="00F823E6">
        <w:rPr>
          <w:b/>
        </w:rPr>
        <w:t>for:</w:t>
      </w:r>
      <w:r w:rsidR="00F823E6">
        <w:rPr>
          <w:b/>
        </w:rPr>
        <w:tab/>
        <w:t>Discussion</w:t>
      </w:r>
    </w:p>
    <w:p w:rsidR="00CB4A1C" w:rsidRPr="003A3D39" w:rsidRDefault="00CB4A1C" w:rsidP="00CB4A1C">
      <w:pPr>
        <w:pBdr>
          <w:bottom w:val="single" w:sz="8" w:space="0" w:color="auto"/>
        </w:pBdr>
        <w:ind w:right="936"/>
        <w:rPr>
          <w:b/>
          <w:bCs/>
          <w:sz w:val="16"/>
          <w:szCs w:val="16"/>
        </w:rPr>
      </w:pPr>
    </w:p>
    <w:p w:rsidR="00F642BE" w:rsidRPr="002C0DC3" w:rsidRDefault="00CB4A1C" w:rsidP="002C0DC3">
      <w:pPr>
        <w:pStyle w:val="Heading1"/>
        <w:rPr>
          <w:lang w:eastAsia="zh-CN"/>
        </w:rPr>
      </w:pPr>
      <w:bookmarkStart w:id="1" w:name="_Ref124589705"/>
      <w:bookmarkStart w:id="2" w:name="_Ref129681862"/>
      <w:r w:rsidRPr="00AD0B37">
        <w:t>Introduction</w:t>
      </w:r>
      <w:bookmarkEnd w:id="1"/>
      <w:bookmarkEnd w:id="2"/>
    </w:p>
    <w:p w:rsidR="00A604D9" w:rsidRDefault="00F642BE" w:rsidP="000C29E0">
      <w:pPr>
        <w:widowControl/>
        <w:autoSpaceDE/>
        <w:autoSpaceDN/>
        <w:adjustRightInd/>
        <w:spacing w:after="0"/>
      </w:pPr>
      <w:r>
        <w:t>In this contribution, we prov</w:t>
      </w:r>
      <w:r w:rsidR="002C3AE6">
        <w:t xml:space="preserve">ide our views on </w:t>
      </w:r>
      <w:r w:rsidR="002470BD" w:rsidRPr="002470BD">
        <w:t>impact on existing RRM requirements</w:t>
      </w:r>
      <w:r w:rsidR="002C0DC3">
        <w:t>.</w:t>
      </w:r>
      <w:r w:rsidR="00CB341F">
        <w:t xml:space="preserve"> </w:t>
      </w:r>
    </w:p>
    <w:p w:rsidR="002470BD" w:rsidRDefault="002470BD" w:rsidP="000C29E0">
      <w:pPr>
        <w:widowControl/>
        <w:autoSpaceDE/>
        <w:autoSpaceDN/>
        <w:adjustRightInd/>
        <w:spacing w:after="0"/>
      </w:pPr>
    </w:p>
    <w:p w:rsidR="002470BD" w:rsidRDefault="002470BD" w:rsidP="002470BD">
      <w:pPr>
        <w:pStyle w:val="Heading1"/>
      </w:pPr>
      <w:r>
        <w:t xml:space="preserve">Measurement Gap </w:t>
      </w:r>
    </w:p>
    <w:p w:rsidR="002470BD" w:rsidRDefault="002470BD" w:rsidP="002470BD">
      <w:r>
        <w:t>In WF on UE measurement in RAN4#94e-bis [2], we have the following issue:</w:t>
      </w:r>
    </w:p>
    <w:p w:rsidR="00236E65" w:rsidRPr="002470BD" w:rsidRDefault="00D32141" w:rsidP="002470BD">
      <w:pPr>
        <w:numPr>
          <w:ilvl w:val="0"/>
          <w:numId w:val="30"/>
        </w:numPr>
        <w:rPr>
          <w:i/>
          <w:lang w:val="en-US"/>
        </w:rPr>
      </w:pPr>
      <w:r w:rsidRPr="002470BD">
        <w:rPr>
          <w:i/>
          <w:lang w:val="en-US"/>
        </w:rPr>
        <w:t>Further discuss when measurement gap is needed for PRS measurement in FR1 and FR2</w:t>
      </w:r>
    </w:p>
    <w:p w:rsidR="00236E65" w:rsidRPr="002470BD" w:rsidRDefault="00D32141" w:rsidP="002470BD">
      <w:pPr>
        <w:numPr>
          <w:ilvl w:val="0"/>
          <w:numId w:val="30"/>
        </w:numPr>
        <w:rPr>
          <w:i/>
          <w:lang w:val="en-US"/>
        </w:rPr>
      </w:pPr>
      <w:r w:rsidRPr="002470BD">
        <w:rPr>
          <w:i/>
          <w:lang w:val="en-US"/>
        </w:rPr>
        <w:t>Further discuss applicability of R15 measurement gap patterns to NR positioning</w:t>
      </w:r>
    </w:p>
    <w:p w:rsidR="00236E65" w:rsidRPr="002470BD" w:rsidRDefault="00D32141" w:rsidP="002470BD">
      <w:pPr>
        <w:numPr>
          <w:ilvl w:val="1"/>
          <w:numId w:val="30"/>
        </w:numPr>
        <w:rPr>
          <w:i/>
          <w:lang w:val="en-US"/>
        </w:rPr>
      </w:pPr>
      <w:r w:rsidRPr="002470BD">
        <w:rPr>
          <w:i/>
          <w:lang w:val="en-US"/>
        </w:rPr>
        <w:t>Option 1: at least Rel-15 NR measurement gaps apply for positioning measurements</w:t>
      </w:r>
    </w:p>
    <w:p w:rsidR="00236E65" w:rsidRPr="002470BD" w:rsidRDefault="00D32141" w:rsidP="002470BD">
      <w:pPr>
        <w:numPr>
          <w:ilvl w:val="1"/>
          <w:numId w:val="30"/>
        </w:numPr>
        <w:rPr>
          <w:i/>
          <w:lang w:val="en-US"/>
        </w:rPr>
      </w:pPr>
      <w:r w:rsidRPr="002470BD">
        <w:rPr>
          <w:i/>
          <w:lang w:val="en-US"/>
        </w:rPr>
        <w:t>Other options are not excluded</w:t>
      </w:r>
    </w:p>
    <w:p w:rsidR="002470BD" w:rsidRDefault="002470BD" w:rsidP="002470BD">
      <w:r>
        <w:t>In WF on RRM impact in RAN4#94e-bis [3], we have the following issue:</w:t>
      </w:r>
    </w:p>
    <w:p w:rsidR="00236E65" w:rsidRPr="002470BD" w:rsidRDefault="00D32141" w:rsidP="002470BD">
      <w:pPr>
        <w:numPr>
          <w:ilvl w:val="0"/>
          <w:numId w:val="31"/>
        </w:numPr>
        <w:rPr>
          <w:i/>
          <w:lang w:val="en-US"/>
        </w:rPr>
      </w:pPr>
      <w:r w:rsidRPr="002470BD">
        <w:rPr>
          <w:i/>
          <w:lang w:val="sv-SE"/>
        </w:rPr>
        <w:t>FFS: Introduction of new measurement gap pattern with MGL &gt; 6 ms.</w:t>
      </w:r>
    </w:p>
    <w:p w:rsidR="00236E65" w:rsidRPr="002470BD" w:rsidRDefault="00D32141" w:rsidP="002470BD">
      <w:pPr>
        <w:numPr>
          <w:ilvl w:val="1"/>
          <w:numId w:val="31"/>
        </w:numPr>
        <w:rPr>
          <w:i/>
          <w:lang w:val="en-US"/>
        </w:rPr>
      </w:pPr>
      <w:r w:rsidRPr="002470BD">
        <w:rPr>
          <w:i/>
        </w:rPr>
        <w:t>Candidate MGL and MGRP if new MG patterns are specified:</w:t>
      </w:r>
    </w:p>
    <w:p w:rsidR="00236E65" w:rsidRPr="002470BD" w:rsidRDefault="00D32141" w:rsidP="002470BD">
      <w:pPr>
        <w:numPr>
          <w:ilvl w:val="1"/>
          <w:numId w:val="31"/>
        </w:numPr>
        <w:rPr>
          <w:i/>
          <w:lang w:val="en-US"/>
        </w:rPr>
      </w:pPr>
      <w:r w:rsidRPr="002470BD">
        <w:rPr>
          <w:i/>
          <w:lang w:val="sv-SE"/>
        </w:rPr>
        <w:t>MGL = {10, 20, 40 and 50} ms</w:t>
      </w:r>
    </w:p>
    <w:p w:rsidR="00236E65" w:rsidRPr="002470BD" w:rsidRDefault="00D32141" w:rsidP="002470BD">
      <w:pPr>
        <w:numPr>
          <w:ilvl w:val="1"/>
          <w:numId w:val="31"/>
        </w:numPr>
        <w:rPr>
          <w:i/>
          <w:lang w:val="en-US"/>
        </w:rPr>
      </w:pPr>
      <w:r w:rsidRPr="002470BD">
        <w:rPr>
          <w:i/>
          <w:lang w:val="sv-SE"/>
        </w:rPr>
        <w:t>MGRP = {80, 160, 320 and 640} ms</w:t>
      </w:r>
    </w:p>
    <w:p w:rsidR="00236E65" w:rsidRPr="002470BD" w:rsidRDefault="00D32141" w:rsidP="002470BD">
      <w:pPr>
        <w:numPr>
          <w:ilvl w:val="1"/>
          <w:numId w:val="31"/>
        </w:numPr>
        <w:rPr>
          <w:i/>
          <w:lang w:val="en-US"/>
        </w:rPr>
      </w:pPr>
      <w:r w:rsidRPr="002470BD">
        <w:rPr>
          <w:i/>
          <w:lang w:val="sv-SE"/>
        </w:rPr>
        <w:t>Combination of MGL and MGRP is FFS</w:t>
      </w:r>
    </w:p>
    <w:p w:rsidR="00236E65" w:rsidRPr="002470BD" w:rsidRDefault="00D32141" w:rsidP="002470BD">
      <w:pPr>
        <w:numPr>
          <w:ilvl w:val="0"/>
          <w:numId w:val="31"/>
        </w:numPr>
        <w:rPr>
          <w:i/>
          <w:lang w:val="en-US"/>
        </w:rPr>
      </w:pPr>
      <w:r w:rsidRPr="002470BD">
        <w:rPr>
          <w:i/>
          <w:lang w:val="en-US"/>
        </w:rPr>
        <w:t>Independent MG patterns for positioning and RRM measurements is deferred to future release.</w:t>
      </w:r>
    </w:p>
    <w:p w:rsidR="004A27A9" w:rsidRDefault="004A27A9" w:rsidP="002470BD">
      <w:pPr>
        <w:rPr>
          <w:lang w:val="en-US"/>
        </w:rPr>
      </w:pPr>
      <w:r>
        <w:rPr>
          <w:noProof/>
          <w:lang w:val="en-US" w:eastAsia="zh-TW"/>
        </w:rPr>
        <mc:AlternateContent>
          <mc:Choice Requires="wps">
            <w:drawing>
              <wp:anchor distT="45720" distB="45720" distL="114300" distR="114300" simplePos="0" relativeHeight="251760640" behindDoc="0" locked="0" layoutInCell="1" allowOverlap="1" wp14:anchorId="3BD42CB7" wp14:editId="55C436B4">
                <wp:simplePos x="0" y="0"/>
                <wp:positionH relativeFrom="margin">
                  <wp:align>left</wp:align>
                </wp:positionH>
                <wp:positionV relativeFrom="paragraph">
                  <wp:posOffset>425881</wp:posOffset>
                </wp:positionV>
                <wp:extent cx="5899785" cy="534670"/>
                <wp:effectExtent l="0" t="0" r="24765" b="1778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534838"/>
                        </a:xfrm>
                        <a:prstGeom prst="rect">
                          <a:avLst/>
                        </a:prstGeom>
                        <a:solidFill>
                          <a:srgbClr val="FFFFFF"/>
                        </a:solidFill>
                        <a:ln w="9525">
                          <a:solidFill>
                            <a:srgbClr val="000000"/>
                          </a:solidFill>
                          <a:miter lim="800000"/>
                          <a:headEnd/>
                          <a:tailEnd/>
                        </a:ln>
                      </wps:spPr>
                      <wps:txbx>
                        <w:txbxContent>
                          <w:p w:rsidR="004A27A9" w:rsidRDefault="004A27A9" w:rsidP="004A27A9">
                            <w:r>
                              <w:rPr>
                                <w:b/>
                              </w:rPr>
                              <w:t>Proposal 1</w:t>
                            </w:r>
                            <w:r>
                              <w:t>: Introduce the following MGL for POS</w:t>
                            </w:r>
                          </w:p>
                          <w:p w:rsidR="004A27A9" w:rsidRDefault="004A27A9" w:rsidP="004A27A9">
                            <w:r>
                              <w:t xml:space="preserve">  - MGL: 10ms, 18ms, 34ms, 66 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D42CB7" id="_x0000_t202" coordsize="21600,21600" o:spt="202" path="m,l,21600r21600,l21600,xe">
                <v:stroke joinstyle="miter"/>
                <v:path gradientshapeok="t" o:connecttype="rect"/>
              </v:shapetype>
              <v:shape id="Text Box 2" o:spid="_x0000_s1026" type="#_x0000_t202" style="position:absolute;left:0;text-align:left;margin-left:0;margin-top:33.55pt;width:464.55pt;height:42.1pt;z-index:2517606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">
                <v:textbox>
                  <w:txbxContent>
                    <w:p w:rsidR="004A27A9" w:rsidRDefault="004A27A9" w:rsidP="004A27A9">
                      <w:r>
                        <w:rPr>
                          <w:b/>
                        </w:rPr>
                        <w:t>Proposal 1</w:t>
                      </w:r>
                      <w:r>
                        <w:t xml:space="preserve">: </w:t>
                      </w:r>
                      <w:r>
                        <w:t xml:space="preserve">Introduce the following MGL </w:t>
                      </w:r>
                      <w:r>
                        <w:t>for POS</w:t>
                      </w:r>
                    </w:p>
                    <w:p w:rsidR="004A27A9" w:rsidRDefault="004A27A9" w:rsidP="004A27A9">
                      <w:r>
                        <w:t xml:space="preserve"> </w:t>
                      </w:r>
                      <w:r>
                        <w:t xml:space="preserve"> - MGL: 10ms, 18ms, 34ms, 66 ms</w:t>
                      </w:r>
                    </w:p>
                  </w:txbxContent>
                </v:textbox>
                <w10:wrap type="square" anchorx="margin"/>
              </v:shape>
            </w:pict>
          </mc:Fallback>
        </mc:AlternateContent>
      </w:r>
      <w:r>
        <w:rPr>
          <w:lang w:val="en-US"/>
        </w:rPr>
        <w:t>We see the need to introduce new measurement gap for positioning in order to enable more commercial/industrial use cases. We have the following proposal:</w:t>
      </w:r>
    </w:p>
    <w:p w:rsidR="004A27A9" w:rsidRPr="004A27A9" w:rsidRDefault="004A27A9" w:rsidP="002470BD">
      <w:r>
        <w:rPr>
          <w:lang w:val="en-US"/>
        </w:rPr>
        <w:t xml:space="preserve">In table 1 we explain the design of MGL considering numerology, PRS configuration, RF tuning time, and expected-RSTD. Note that </w:t>
      </w:r>
      <w:r w:rsidRPr="004A27A9">
        <w:t>we consider comb-12 PRS, which is capable of multiplexing 12 TRPs in one slot in frequency domain</w:t>
      </w:r>
      <w:r>
        <w:t xml:space="preserve">. Thus, </w:t>
      </w:r>
      <w:r>
        <w:rPr>
          <w:lang w:val="en-US"/>
        </w:rPr>
        <w:t xml:space="preserve">the PRS duration is given by </w:t>
      </w:r>
      <m:oMath>
        <m:r>
          <w:rPr>
            <w:rFonts w:ascii="Cambria Math" w:hAnsi="Cambria Math"/>
          </w:rPr>
          <m:t>(slot length)⋅A⋅B⋅</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C</m:t>
                </m:r>
              </m:num>
              <m:den>
                <m:r>
                  <w:rPr>
                    <w:rFonts w:ascii="Cambria Math" w:hAnsi="Cambria Math"/>
                  </w:rPr>
                  <m:t>12</m:t>
                </m:r>
              </m:den>
            </m:f>
          </m:e>
        </m:d>
      </m:oMath>
      <w:r>
        <w:rPr>
          <w:iCs/>
        </w:rPr>
        <w:t>.</w:t>
      </w:r>
    </w:p>
    <w:tbl>
      <w:tblPr>
        <w:tblStyle w:val="TableGrid"/>
        <w:tblW w:w="9307" w:type="dxa"/>
        <w:tblLook w:val="04A0" w:firstRow="1" w:lastRow="0" w:firstColumn="1" w:lastColumn="0" w:noHBand="0" w:noVBand="1"/>
      </w:tblPr>
      <w:tblGrid>
        <w:gridCol w:w="1129"/>
        <w:gridCol w:w="1418"/>
        <w:gridCol w:w="1276"/>
        <w:gridCol w:w="1701"/>
        <w:gridCol w:w="1842"/>
        <w:gridCol w:w="1941"/>
      </w:tblGrid>
      <w:tr w:rsidR="004A27A9" w:rsidRPr="004A27A9" w:rsidTr="004A27A9">
        <w:trPr>
          <w:trHeight w:val="584"/>
        </w:trPr>
        <w:tc>
          <w:tcPr>
            <w:tcW w:w="1129" w:type="dxa"/>
            <w:hideMark/>
          </w:tcPr>
          <w:p w:rsidR="004A27A9" w:rsidRPr="004A27A9" w:rsidRDefault="004A27A9" w:rsidP="004A27A9">
            <w:pPr>
              <w:rPr>
                <w:lang w:val="en-US"/>
              </w:rPr>
            </w:pPr>
            <w:r w:rsidRPr="004A27A9">
              <w:rPr>
                <w:b/>
                <w:bCs/>
                <w:lang w:val="en-US"/>
              </w:rPr>
              <w:t>SCS</w:t>
            </w:r>
          </w:p>
        </w:tc>
        <w:tc>
          <w:tcPr>
            <w:tcW w:w="1418" w:type="dxa"/>
            <w:hideMark/>
          </w:tcPr>
          <w:p w:rsidR="004A27A9" w:rsidRPr="004A27A9" w:rsidRDefault="004A27A9" w:rsidP="004A27A9">
            <w:pPr>
              <w:rPr>
                <w:lang w:val="en-US"/>
              </w:rPr>
            </w:pPr>
            <w:r w:rsidRPr="004A27A9">
              <w:rPr>
                <w:b/>
                <w:bCs/>
                <w:lang w:val="en-US"/>
              </w:rPr>
              <w:t xml:space="preserve">(A) Number of Tx beam </w:t>
            </w:r>
          </w:p>
        </w:tc>
        <w:tc>
          <w:tcPr>
            <w:tcW w:w="1276" w:type="dxa"/>
            <w:hideMark/>
          </w:tcPr>
          <w:p w:rsidR="004A27A9" w:rsidRPr="004A27A9" w:rsidRDefault="004A27A9" w:rsidP="004A27A9">
            <w:pPr>
              <w:rPr>
                <w:lang w:val="en-US"/>
              </w:rPr>
            </w:pPr>
            <w:r w:rsidRPr="004A27A9">
              <w:rPr>
                <w:b/>
                <w:bCs/>
                <w:lang w:val="en-US"/>
              </w:rPr>
              <w:t>(B) repetition</w:t>
            </w:r>
          </w:p>
        </w:tc>
        <w:tc>
          <w:tcPr>
            <w:tcW w:w="1701" w:type="dxa"/>
            <w:hideMark/>
          </w:tcPr>
          <w:p w:rsidR="004A27A9" w:rsidRPr="004A27A9" w:rsidRDefault="004A27A9" w:rsidP="004A27A9">
            <w:pPr>
              <w:rPr>
                <w:lang w:val="en-US"/>
              </w:rPr>
            </w:pPr>
            <w:r w:rsidRPr="004A27A9">
              <w:rPr>
                <w:b/>
                <w:bCs/>
                <w:lang w:val="en-US"/>
              </w:rPr>
              <w:t>(C) number of TRPs</w:t>
            </w:r>
          </w:p>
        </w:tc>
        <w:tc>
          <w:tcPr>
            <w:tcW w:w="1842" w:type="dxa"/>
            <w:hideMark/>
          </w:tcPr>
          <w:p w:rsidR="004A27A9" w:rsidRPr="004A27A9" w:rsidRDefault="004A27A9" w:rsidP="004A27A9">
            <w:pPr>
              <w:rPr>
                <w:lang w:val="en-US"/>
              </w:rPr>
            </w:pPr>
            <w:r w:rsidRPr="004A27A9">
              <w:rPr>
                <w:b/>
                <w:bCs/>
                <w:lang w:val="en-US"/>
              </w:rPr>
              <w:t xml:space="preserve">PRS duration </w:t>
            </w:r>
          </w:p>
        </w:tc>
        <w:tc>
          <w:tcPr>
            <w:tcW w:w="1941" w:type="dxa"/>
            <w:hideMark/>
          </w:tcPr>
          <w:p w:rsidR="004A27A9" w:rsidRPr="004A27A9" w:rsidRDefault="004A27A9" w:rsidP="004A27A9">
            <w:pPr>
              <w:rPr>
                <w:lang w:val="en-US"/>
              </w:rPr>
            </w:pPr>
            <w:r w:rsidRPr="004A27A9">
              <w:rPr>
                <w:b/>
                <w:bCs/>
                <w:lang w:val="en-US"/>
              </w:rPr>
              <w:t>+ RF tuning time</w:t>
            </w:r>
          </w:p>
          <w:p w:rsidR="004A27A9" w:rsidRPr="004A27A9" w:rsidRDefault="004A27A9" w:rsidP="004A27A9">
            <w:pPr>
              <w:rPr>
                <w:lang w:val="en-US"/>
              </w:rPr>
            </w:pPr>
            <w:r w:rsidRPr="004A27A9">
              <w:rPr>
                <w:b/>
                <w:bCs/>
                <w:lang w:val="en-US"/>
              </w:rPr>
              <w:t>+ expected RSTD</w:t>
            </w:r>
          </w:p>
        </w:tc>
      </w:tr>
      <w:tr w:rsidR="004A27A9" w:rsidRPr="004A27A9" w:rsidTr="004A27A9">
        <w:trPr>
          <w:trHeight w:val="584"/>
        </w:trPr>
        <w:tc>
          <w:tcPr>
            <w:tcW w:w="1129" w:type="dxa"/>
            <w:hideMark/>
          </w:tcPr>
          <w:p w:rsidR="004A27A9" w:rsidRPr="004A27A9" w:rsidRDefault="004A27A9" w:rsidP="004A27A9">
            <w:pPr>
              <w:rPr>
                <w:lang w:val="en-US"/>
              </w:rPr>
            </w:pPr>
            <w:r w:rsidRPr="004A27A9">
              <w:rPr>
                <w:lang w:val="en-US"/>
              </w:rPr>
              <w:t>15 kHz</w:t>
            </w:r>
          </w:p>
        </w:tc>
        <w:tc>
          <w:tcPr>
            <w:tcW w:w="1418" w:type="dxa"/>
            <w:hideMark/>
          </w:tcPr>
          <w:p w:rsidR="004A27A9" w:rsidRPr="004A27A9" w:rsidRDefault="004A27A9" w:rsidP="004A27A9">
            <w:pPr>
              <w:rPr>
                <w:lang w:val="en-US"/>
              </w:rPr>
            </w:pPr>
            <w:r w:rsidRPr="004A27A9">
              <w:rPr>
                <w:lang w:val="en-US"/>
              </w:rPr>
              <w:t>4</w:t>
            </w:r>
          </w:p>
        </w:tc>
        <w:tc>
          <w:tcPr>
            <w:tcW w:w="1276" w:type="dxa"/>
            <w:hideMark/>
          </w:tcPr>
          <w:p w:rsidR="004A27A9" w:rsidRPr="004A27A9" w:rsidRDefault="004A27A9" w:rsidP="004A27A9">
            <w:pPr>
              <w:rPr>
                <w:lang w:val="en-US"/>
              </w:rPr>
            </w:pPr>
            <w:r w:rsidRPr="004A27A9">
              <w:rPr>
                <w:lang w:val="en-US"/>
              </w:rPr>
              <w:t>1,2,4</w:t>
            </w:r>
          </w:p>
        </w:tc>
        <w:tc>
          <w:tcPr>
            <w:tcW w:w="1701" w:type="dxa"/>
            <w:hideMark/>
          </w:tcPr>
          <w:p w:rsidR="004A27A9" w:rsidRPr="004A27A9" w:rsidRDefault="004A27A9" w:rsidP="004A27A9">
            <w:pPr>
              <w:rPr>
                <w:lang w:val="en-US"/>
              </w:rPr>
            </w:pPr>
            <w:r w:rsidRPr="004A27A9">
              <w:rPr>
                <w:lang w:val="en-US"/>
              </w:rPr>
              <w:t>19</w:t>
            </w:r>
          </w:p>
        </w:tc>
        <w:tc>
          <w:tcPr>
            <w:tcW w:w="1842" w:type="dxa"/>
            <w:hideMark/>
          </w:tcPr>
          <w:p w:rsidR="004A27A9" w:rsidRPr="004A27A9" w:rsidRDefault="004A27A9" w:rsidP="004A27A9">
            <w:pPr>
              <w:rPr>
                <w:lang w:val="en-US"/>
              </w:rPr>
            </w:pPr>
            <w:r w:rsidRPr="004A27A9">
              <w:rPr>
                <w:lang w:val="en-US"/>
              </w:rPr>
              <w:t>8ms, 16ms, 32ms</w:t>
            </w:r>
          </w:p>
        </w:tc>
        <w:tc>
          <w:tcPr>
            <w:tcW w:w="1941" w:type="dxa"/>
            <w:hideMark/>
          </w:tcPr>
          <w:p w:rsidR="004A27A9" w:rsidRPr="004A27A9" w:rsidRDefault="004A27A9" w:rsidP="004A27A9">
            <w:pPr>
              <w:rPr>
                <w:lang w:val="en-US"/>
              </w:rPr>
            </w:pPr>
            <w:r w:rsidRPr="004A27A9">
              <w:rPr>
                <w:lang w:val="en-US"/>
              </w:rPr>
              <w:t>10ms, 18ms, 34ms</w:t>
            </w:r>
          </w:p>
        </w:tc>
      </w:tr>
      <w:tr w:rsidR="004A27A9" w:rsidRPr="004A27A9" w:rsidTr="004A27A9">
        <w:trPr>
          <w:trHeight w:val="584"/>
        </w:trPr>
        <w:tc>
          <w:tcPr>
            <w:tcW w:w="1129" w:type="dxa"/>
            <w:hideMark/>
          </w:tcPr>
          <w:p w:rsidR="004A27A9" w:rsidRPr="004A27A9" w:rsidRDefault="004A27A9" w:rsidP="004A27A9">
            <w:pPr>
              <w:rPr>
                <w:lang w:val="en-US"/>
              </w:rPr>
            </w:pPr>
            <w:r w:rsidRPr="004A27A9">
              <w:rPr>
                <w:lang w:val="en-US"/>
              </w:rPr>
              <w:t>15 kHz</w:t>
            </w:r>
          </w:p>
        </w:tc>
        <w:tc>
          <w:tcPr>
            <w:tcW w:w="1418" w:type="dxa"/>
            <w:hideMark/>
          </w:tcPr>
          <w:p w:rsidR="004A27A9" w:rsidRPr="004A27A9" w:rsidRDefault="004A27A9" w:rsidP="004A27A9">
            <w:pPr>
              <w:rPr>
                <w:lang w:val="en-US"/>
              </w:rPr>
            </w:pPr>
            <w:r w:rsidRPr="004A27A9">
              <w:rPr>
                <w:lang w:val="en-US"/>
              </w:rPr>
              <w:t>8</w:t>
            </w:r>
          </w:p>
        </w:tc>
        <w:tc>
          <w:tcPr>
            <w:tcW w:w="1276" w:type="dxa"/>
            <w:hideMark/>
          </w:tcPr>
          <w:p w:rsidR="004A27A9" w:rsidRPr="004A27A9" w:rsidRDefault="004A27A9" w:rsidP="004A27A9">
            <w:pPr>
              <w:rPr>
                <w:lang w:val="en-US"/>
              </w:rPr>
            </w:pPr>
            <w:r w:rsidRPr="004A27A9">
              <w:rPr>
                <w:lang w:val="en-US"/>
              </w:rPr>
              <w:t>1,2</w:t>
            </w:r>
          </w:p>
        </w:tc>
        <w:tc>
          <w:tcPr>
            <w:tcW w:w="1701" w:type="dxa"/>
            <w:hideMark/>
          </w:tcPr>
          <w:p w:rsidR="004A27A9" w:rsidRPr="004A27A9" w:rsidRDefault="004A27A9" w:rsidP="004A27A9">
            <w:pPr>
              <w:rPr>
                <w:lang w:val="en-US"/>
              </w:rPr>
            </w:pPr>
            <w:r w:rsidRPr="004A27A9">
              <w:rPr>
                <w:lang w:val="en-US"/>
              </w:rPr>
              <w:t>19</w:t>
            </w:r>
          </w:p>
        </w:tc>
        <w:tc>
          <w:tcPr>
            <w:tcW w:w="1842" w:type="dxa"/>
            <w:hideMark/>
          </w:tcPr>
          <w:p w:rsidR="004A27A9" w:rsidRPr="004A27A9" w:rsidRDefault="004A27A9" w:rsidP="004A27A9">
            <w:pPr>
              <w:rPr>
                <w:lang w:val="en-US"/>
              </w:rPr>
            </w:pPr>
            <w:r w:rsidRPr="004A27A9">
              <w:rPr>
                <w:lang w:val="en-US"/>
              </w:rPr>
              <w:t>16ms, 32ms</w:t>
            </w:r>
          </w:p>
        </w:tc>
        <w:tc>
          <w:tcPr>
            <w:tcW w:w="1941" w:type="dxa"/>
            <w:hideMark/>
          </w:tcPr>
          <w:p w:rsidR="004A27A9" w:rsidRPr="004A27A9" w:rsidRDefault="004A27A9" w:rsidP="004A27A9">
            <w:pPr>
              <w:rPr>
                <w:lang w:val="en-US"/>
              </w:rPr>
            </w:pPr>
            <w:r w:rsidRPr="004A27A9">
              <w:rPr>
                <w:lang w:val="en-US"/>
              </w:rPr>
              <w:t>18ms, 34ms</w:t>
            </w:r>
          </w:p>
        </w:tc>
      </w:tr>
      <w:tr w:rsidR="004A27A9" w:rsidRPr="004A27A9" w:rsidTr="004A27A9">
        <w:trPr>
          <w:trHeight w:val="584"/>
        </w:trPr>
        <w:tc>
          <w:tcPr>
            <w:tcW w:w="1129" w:type="dxa"/>
            <w:hideMark/>
          </w:tcPr>
          <w:p w:rsidR="004A27A9" w:rsidRPr="004A27A9" w:rsidRDefault="004A27A9" w:rsidP="004A27A9">
            <w:pPr>
              <w:rPr>
                <w:lang w:val="en-US"/>
              </w:rPr>
            </w:pPr>
            <w:r w:rsidRPr="004A27A9">
              <w:rPr>
                <w:lang w:val="en-US"/>
              </w:rPr>
              <w:t>30 kHz</w:t>
            </w:r>
          </w:p>
        </w:tc>
        <w:tc>
          <w:tcPr>
            <w:tcW w:w="1418" w:type="dxa"/>
            <w:hideMark/>
          </w:tcPr>
          <w:p w:rsidR="004A27A9" w:rsidRPr="004A27A9" w:rsidRDefault="004A27A9" w:rsidP="004A27A9">
            <w:pPr>
              <w:rPr>
                <w:lang w:val="en-US"/>
              </w:rPr>
            </w:pPr>
            <w:r w:rsidRPr="004A27A9">
              <w:rPr>
                <w:lang w:val="en-US"/>
              </w:rPr>
              <w:t>8</w:t>
            </w:r>
          </w:p>
        </w:tc>
        <w:tc>
          <w:tcPr>
            <w:tcW w:w="1276" w:type="dxa"/>
            <w:hideMark/>
          </w:tcPr>
          <w:p w:rsidR="004A27A9" w:rsidRPr="004A27A9" w:rsidRDefault="004A27A9" w:rsidP="004A27A9">
            <w:pPr>
              <w:rPr>
                <w:lang w:val="en-US"/>
              </w:rPr>
            </w:pPr>
            <w:r w:rsidRPr="004A27A9">
              <w:rPr>
                <w:lang w:val="en-US"/>
              </w:rPr>
              <w:t>1,2,4</w:t>
            </w:r>
          </w:p>
        </w:tc>
        <w:tc>
          <w:tcPr>
            <w:tcW w:w="1701" w:type="dxa"/>
            <w:hideMark/>
          </w:tcPr>
          <w:p w:rsidR="004A27A9" w:rsidRPr="004A27A9" w:rsidRDefault="004A27A9" w:rsidP="004A27A9">
            <w:pPr>
              <w:rPr>
                <w:lang w:val="en-US"/>
              </w:rPr>
            </w:pPr>
            <w:r w:rsidRPr="004A27A9">
              <w:rPr>
                <w:lang w:val="en-US"/>
              </w:rPr>
              <w:t>19</w:t>
            </w:r>
          </w:p>
        </w:tc>
        <w:tc>
          <w:tcPr>
            <w:tcW w:w="1842" w:type="dxa"/>
            <w:hideMark/>
          </w:tcPr>
          <w:p w:rsidR="004A27A9" w:rsidRPr="004A27A9" w:rsidRDefault="004A27A9" w:rsidP="004A27A9">
            <w:pPr>
              <w:rPr>
                <w:lang w:val="en-US"/>
              </w:rPr>
            </w:pPr>
            <w:r w:rsidRPr="004A27A9">
              <w:rPr>
                <w:lang w:val="en-US"/>
              </w:rPr>
              <w:t>8ms, 16ms, 32ms</w:t>
            </w:r>
          </w:p>
        </w:tc>
        <w:tc>
          <w:tcPr>
            <w:tcW w:w="1941" w:type="dxa"/>
            <w:hideMark/>
          </w:tcPr>
          <w:p w:rsidR="004A27A9" w:rsidRPr="004A27A9" w:rsidRDefault="004A27A9" w:rsidP="004A27A9">
            <w:pPr>
              <w:rPr>
                <w:lang w:val="en-US"/>
              </w:rPr>
            </w:pPr>
            <w:r w:rsidRPr="004A27A9">
              <w:rPr>
                <w:lang w:val="en-US"/>
              </w:rPr>
              <w:t>10ms, 18ms, 34ms</w:t>
            </w:r>
          </w:p>
        </w:tc>
      </w:tr>
      <w:tr w:rsidR="004A27A9" w:rsidRPr="004A27A9" w:rsidTr="004A27A9">
        <w:trPr>
          <w:trHeight w:val="584"/>
        </w:trPr>
        <w:tc>
          <w:tcPr>
            <w:tcW w:w="1129" w:type="dxa"/>
            <w:hideMark/>
          </w:tcPr>
          <w:p w:rsidR="004A27A9" w:rsidRPr="004A27A9" w:rsidRDefault="004A27A9" w:rsidP="004A27A9">
            <w:pPr>
              <w:rPr>
                <w:lang w:val="en-US"/>
              </w:rPr>
            </w:pPr>
            <w:r w:rsidRPr="004A27A9">
              <w:rPr>
                <w:lang w:val="en-US"/>
              </w:rPr>
              <w:lastRenderedPageBreak/>
              <w:t>60 kHz</w:t>
            </w:r>
          </w:p>
        </w:tc>
        <w:tc>
          <w:tcPr>
            <w:tcW w:w="1418" w:type="dxa"/>
            <w:hideMark/>
          </w:tcPr>
          <w:p w:rsidR="004A27A9" w:rsidRPr="004A27A9" w:rsidRDefault="004A27A9" w:rsidP="004A27A9">
            <w:pPr>
              <w:rPr>
                <w:lang w:val="en-US"/>
              </w:rPr>
            </w:pPr>
            <w:r w:rsidRPr="004A27A9">
              <w:rPr>
                <w:lang w:val="en-US"/>
              </w:rPr>
              <w:t>16</w:t>
            </w:r>
          </w:p>
        </w:tc>
        <w:tc>
          <w:tcPr>
            <w:tcW w:w="1276" w:type="dxa"/>
            <w:hideMark/>
          </w:tcPr>
          <w:p w:rsidR="004A27A9" w:rsidRPr="004A27A9" w:rsidRDefault="004A27A9" w:rsidP="004A27A9">
            <w:pPr>
              <w:rPr>
                <w:lang w:val="en-US"/>
              </w:rPr>
            </w:pPr>
            <w:r w:rsidRPr="004A27A9">
              <w:rPr>
                <w:lang w:val="en-US"/>
              </w:rPr>
              <w:t>1,2,4</w:t>
            </w:r>
          </w:p>
        </w:tc>
        <w:tc>
          <w:tcPr>
            <w:tcW w:w="1701" w:type="dxa"/>
            <w:hideMark/>
          </w:tcPr>
          <w:p w:rsidR="004A27A9" w:rsidRPr="004A27A9" w:rsidRDefault="004A27A9" w:rsidP="004A27A9">
            <w:pPr>
              <w:rPr>
                <w:lang w:val="en-US"/>
              </w:rPr>
            </w:pPr>
            <w:r w:rsidRPr="004A27A9">
              <w:rPr>
                <w:lang w:val="en-US"/>
              </w:rPr>
              <w:t>19</w:t>
            </w:r>
          </w:p>
        </w:tc>
        <w:tc>
          <w:tcPr>
            <w:tcW w:w="1842" w:type="dxa"/>
            <w:hideMark/>
          </w:tcPr>
          <w:p w:rsidR="004A27A9" w:rsidRPr="004A27A9" w:rsidRDefault="004A27A9" w:rsidP="004A27A9">
            <w:pPr>
              <w:rPr>
                <w:lang w:val="en-US"/>
              </w:rPr>
            </w:pPr>
            <w:r w:rsidRPr="004A27A9">
              <w:rPr>
                <w:lang w:val="en-US"/>
              </w:rPr>
              <w:t>8ms, 16ms, 32ms</w:t>
            </w:r>
          </w:p>
        </w:tc>
        <w:tc>
          <w:tcPr>
            <w:tcW w:w="1941" w:type="dxa"/>
            <w:hideMark/>
          </w:tcPr>
          <w:p w:rsidR="004A27A9" w:rsidRPr="004A27A9" w:rsidRDefault="004A27A9" w:rsidP="004A27A9">
            <w:pPr>
              <w:rPr>
                <w:lang w:val="en-US"/>
              </w:rPr>
            </w:pPr>
            <w:r w:rsidRPr="004A27A9">
              <w:rPr>
                <w:lang w:val="en-US"/>
              </w:rPr>
              <w:t>10ms, 18ms, 34ms</w:t>
            </w:r>
          </w:p>
        </w:tc>
      </w:tr>
      <w:tr w:rsidR="004A27A9" w:rsidRPr="004A27A9" w:rsidTr="004A27A9">
        <w:trPr>
          <w:trHeight w:val="584"/>
        </w:trPr>
        <w:tc>
          <w:tcPr>
            <w:tcW w:w="1129" w:type="dxa"/>
            <w:hideMark/>
          </w:tcPr>
          <w:p w:rsidR="004A27A9" w:rsidRPr="004A27A9" w:rsidRDefault="004A27A9" w:rsidP="004A27A9">
            <w:pPr>
              <w:rPr>
                <w:lang w:val="en-US"/>
              </w:rPr>
            </w:pPr>
            <w:r w:rsidRPr="004A27A9">
              <w:rPr>
                <w:lang w:val="en-US"/>
              </w:rPr>
              <w:t>120 kHz</w:t>
            </w:r>
          </w:p>
        </w:tc>
        <w:tc>
          <w:tcPr>
            <w:tcW w:w="1418" w:type="dxa"/>
            <w:hideMark/>
          </w:tcPr>
          <w:p w:rsidR="004A27A9" w:rsidRPr="004A27A9" w:rsidRDefault="004A27A9" w:rsidP="004A27A9">
            <w:pPr>
              <w:rPr>
                <w:lang w:val="en-US"/>
              </w:rPr>
            </w:pPr>
            <w:r w:rsidRPr="004A27A9">
              <w:rPr>
                <w:lang w:val="en-US"/>
              </w:rPr>
              <w:t>64</w:t>
            </w:r>
          </w:p>
        </w:tc>
        <w:tc>
          <w:tcPr>
            <w:tcW w:w="1276" w:type="dxa"/>
            <w:hideMark/>
          </w:tcPr>
          <w:p w:rsidR="004A27A9" w:rsidRPr="004A27A9" w:rsidRDefault="004A27A9" w:rsidP="004A27A9">
            <w:pPr>
              <w:rPr>
                <w:lang w:val="en-US"/>
              </w:rPr>
            </w:pPr>
            <w:r w:rsidRPr="004A27A9">
              <w:rPr>
                <w:lang w:val="en-US"/>
              </w:rPr>
              <w:t>1,2,4</w:t>
            </w:r>
          </w:p>
        </w:tc>
        <w:tc>
          <w:tcPr>
            <w:tcW w:w="1701" w:type="dxa"/>
            <w:hideMark/>
          </w:tcPr>
          <w:p w:rsidR="004A27A9" w:rsidRPr="004A27A9" w:rsidRDefault="004A27A9" w:rsidP="004A27A9">
            <w:pPr>
              <w:rPr>
                <w:lang w:val="en-US"/>
              </w:rPr>
            </w:pPr>
            <w:r w:rsidRPr="004A27A9">
              <w:rPr>
                <w:lang w:val="en-US"/>
              </w:rPr>
              <w:t>19</w:t>
            </w:r>
          </w:p>
        </w:tc>
        <w:tc>
          <w:tcPr>
            <w:tcW w:w="1842" w:type="dxa"/>
            <w:hideMark/>
          </w:tcPr>
          <w:p w:rsidR="004A27A9" w:rsidRPr="004A27A9" w:rsidRDefault="004A27A9" w:rsidP="004A27A9">
            <w:pPr>
              <w:rPr>
                <w:lang w:val="en-US"/>
              </w:rPr>
            </w:pPr>
            <w:r w:rsidRPr="004A27A9">
              <w:rPr>
                <w:lang w:val="en-US"/>
              </w:rPr>
              <w:t>16ms, 32ms, 64ms</w:t>
            </w:r>
          </w:p>
        </w:tc>
        <w:tc>
          <w:tcPr>
            <w:tcW w:w="1941" w:type="dxa"/>
            <w:hideMark/>
          </w:tcPr>
          <w:p w:rsidR="004A27A9" w:rsidRPr="004A27A9" w:rsidRDefault="004A27A9" w:rsidP="004A27A9">
            <w:pPr>
              <w:rPr>
                <w:lang w:val="en-US"/>
              </w:rPr>
            </w:pPr>
            <w:r w:rsidRPr="004A27A9">
              <w:rPr>
                <w:lang w:val="en-US"/>
              </w:rPr>
              <w:t>18ms, 34ms, 66ms</w:t>
            </w:r>
          </w:p>
        </w:tc>
      </w:tr>
    </w:tbl>
    <w:p w:rsidR="004A27A9" w:rsidRDefault="004A27A9" w:rsidP="002470BD">
      <w:pPr>
        <w:rPr>
          <w:lang w:val="en-US"/>
        </w:rPr>
      </w:pPr>
    </w:p>
    <w:p w:rsidR="004A27A9" w:rsidRDefault="004A27A9" w:rsidP="002470BD">
      <w:pPr>
        <w:rPr>
          <w:lang w:val="en-US"/>
        </w:rPr>
      </w:pPr>
      <w:r>
        <w:rPr>
          <w:lang w:val="en-US"/>
        </w:rPr>
        <w:t xml:space="preserve">The RF tuning time is 0.5ms at beginning and end of the gap. We also consider </w:t>
      </w:r>
      <m:oMath>
        <m:r>
          <w:rPr>
            <w:rFonts w:ascii="Cambria Math" w:hAnsi="Cambria Math"/>
            <w:lang w:val="en-US"/>
          </w:rPr>
          <m:t>±0.5ms</m:t>
        </m:r>
      </m:oMath>
      <w:r>
        <w:rPr>
          <w:lang w:val="en-US"/>
        </w:rPr>
        <w:t xml:space="preserve"> expected-RSTD. Thus the MGL = PRS duration + 2ms. See the following figure for an </w:t>
      </w:r>
      <w:r>
        <w:t>illustration of</w:t>
      </w:r>
      <w:r w:rsidRPr="004A27A9">
        <w:t xml:space="preserve"> SCS 15kHz, 8 Tx beams, 2 repetitions, and MGL 18ms</w:t>
      </w:r>
      <w:r>
        <w:rPr>
          <w:lang w:val="en-US"/>
        </w:rPr>
        <w:t>:</w:t>
      </w:r>
    </w:p>
    <w:p w:rsidR="004A27A9" w:rsidRDefault="004A27A9" w:rsidP="002470BD">
      <w:pPr>
        <w:rPr>
          <w:lang w:val="en-US"/>
        </w:rPr>
      </w:pPr>
      <w:r>
        <w:rPr>
          <w:noProof/>
          <w:lang w:val="en-US" w:eastAsia="zh-TW"/>
        </w:rPr>
        <w:drawing>
          <wp:inline distT="0" distB="0" distL="0" distR="0" wp14:anchorId="74986C85" wp14:editId="3E38AFE1">
            <wp:extent cx="5916295" cy="162623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626235"/>
                    </a:xfrm>
                    <a:prstGeom prst="rect">
                      <a:avLst/>
                    </a:prstGeom>
                  </pic:spPr>
                </pic:pic>
              </a:graphicData>
            </a:graphic>
          </wp:inline>
        </w:drawing>
      </w:r>
      <w:r>
        <w:rPr>
          <w:lang w:val="en-US"/>
        </w:rPr>
        <w:t xml:space="preserve"> </w:t>
      </w:r>
    </w:p>
    <w:p w:rsidR="004A27A9" w:rsidRDefault="004A27A9" w:rsidP="002470BD">
      <w:pPr>
        <w:rPr>
          <w:lang w:val="en-US"/>
        </w:rPr>
      </w:pPr>
    </w:p>
    <w:p w:rsidR="004A27A9" w:rsidRDefault="004A27A9" w:rsidP="002470BD">
      <w:pPr>
        <w:rPr>
          <w:lang w:val="en-US"/>
        </w:rPr>
      </w:pPr>
      <w:r>
        <w:rPr>
          <w:noProof/>
          <w:lang w:val="en-US" w:eastAsia="zh-TW"/>
        </w:rPr>
        <mc:AlternateContent>
          <mc:Choice Requires="wps">
            <w:drawing>
              <wp:anchor distT="45720" distB="45720" distL="114300" distR="114300" simplePos="0" relativeHeight="251762688" behindDoc="0" locked="0" layoutInCell="1" allowOverlap="1" wp14:anchorId="11C6B9C1" wp14:editId="0FD0D185">
                <wp:simplePos x="0" y="0"/>
                <wp:positionH relativeFrom="margin">
                  <wp:align>left</wp:align>
                </wp:positionH>
                <wp:positionV relativeFrom="paragraph">
                  <wp:posOffset>282072</wp:posOffset>
                </wp:positionV>
                <wp:extent cx="5899785" cy="1707515"/>
                <wp:effectExtent l="0" t="0" r="24765" b="2603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1708030"/>
                        </a:xfrm>
                        <a:prstGeom prst="rect">
                          <a:avLst/>
                        </a:prstGeom>
                        <a:solidFill>
                          <a:srgbClr val="FFFFFF"/>
                        </a:solidFill>
                        <a:ln w="9525">
                          <a:solidFill>
                            <a:srgbClr val="000000"/>
                          </a:solidFill>
                          <a:miter lim="800000"/>
                          <a:headEnd/>
                          <a:tailEnd/>
                        </a:ln>
                      </wps:spPr>
                      <wps:txbx>
                        <w:txbxContent>
                          <w:p w:rsidR="004A27A9" w:rsidRDefault="004A27A9" w:rsidP="004A27A9">
                            <w:r>
                              <w:rPr>
                                <w:b/>
                              </w:rPr>
                              <w:t>Proposal 2</w:t>
                            </w:r>
                            <w:r>
                              <w:t>: Introduce the following MGRP for MGL in proposal 1:</w:t>
                            </w:r>
                          </w:p>
                          <w:p w:rsidR="004A27A9" w:rsidRDefault="004A27A9" w:rsidP="004A27A9">
                            <w:r>
                              <w:t xml:space="preserve">  - MGRP: </w:t>
                            </w:r>
                            <w:r w:rsidRPr="004A27A9">
                              <w:t>40ms, 80ms, 160ms, 320ms, 640ms</w:t>
                            </w:r>
                            <w:r>
                              <w:t>, where</w:t>
                            </w:r>
                          </w:p>
                          <w:p w:rsidR="004A27A9" w:rsidRDefault="004A27A9" w:rsidP="004A27A9">
                            <w:r>
                              <w:t xml:space="preserve">  - MGRP 40ms is applicable for MGL 10ms</w:t>
                            </w:r>
                          </w:p>
                          <w:p w:rsidR="004A27A9" w:rsidRDefault="004A27A9" w:rsidP="004A27A9">
                            <w:r>
                              <w:t xml:space="preserve">  - MGRP 80ms is applicable for MGL 10ms, 18ms</w:t>
                            </w:r>
                          </w:p>
                          <w:p w:rsidR="004A27A9" w:rsidRDefault="004A27A9" w:rsidP="004A27A9">
                            <w:r>
                              <w:t xml:space="preserve">  - MGRP 160ms is applicable for MGL 10ms, 18ms, 34m</w:t>
                            </w:r>
                          </w:p>
                          <w:p w:rsidR="004A27A9" w:rsidRDefault="004A27A9" w:rsidP="004A27A9">
                            <w:r>
                              <w:t xml:space="preserve">  - MGRP 320ms is applicable for MGL 18ms, 34ms</w:t>
                            </w:r>
                          </w:p>
                          <w:p w:rsidR="004A27A9" w:rsidRDefault="004A27A9" w:rsidP="004A27A9">
                            <w:r>
                              <w:t xml:space="preserve">  - MGRP 640ms is applicable for MGL 34ms, 66ms</w:t>
                            </w:r>
                          </w:p>
                          <w:p w:rsidR="004A27A9" w:rsidRDefault="004A27A9" w:rsidP="004A27A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C6B9C1" id="_x0000_s1027" type="#_x0000_t202" style="position:absolute;left:0;text-align:left;margin-left:0;margin-top:22.2pt;width:464.55pt;height:134.45pt;z-index:2517626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">
                <v:textbox>
                  <w:txbxContent>
                    <w:p w:rsidR="004A27A9" w:rsidRDefault="004A27A9" w:rsidP="004A27A9">
                      <w:r>
                        <w:rPr>
                          <w:b/>
                        </w:rPr>
                        <w:t>Proposal 2</w:t>
                      </w:r>
                      <w:r>
                        <w:t xml:space="preserve">: Introduce the following </w:t>
                      </w:r>
                      <w:r>
                        <w:t>MGRP</w:t>
                      </w:r>
                      <w:r>
                        <w:t xml:space="preserve"> for </w:t>
                      </w:r>
                      <w:r>
                        <w:t>MGL in proposal 1:</w:t>
                      </w:r>
                    </w:p>
                    <w:p w:rsidR="004A27A9" w:rsidRDefault="004A27A9" w:rsidP="004A27A9">
                      <w:r>
                        <w:t xml:space="preserve"> </w:t>
                      </w:r>
                      <w:r>
                        <w:t xml:space="preserve"> - MGRP</w:t>
                      </w:r>
                      <w:r>
                        <w:t xml:space="preserve">: </w:t>
                      </w:r>
                      <w:r w:rsidRPr="004A27A9">
                        <w:t>40ms, 80ms, 160ms, 320ms, 640ms</w:t>
                      </w:r>
                      <w:r>
                        <w:t>, where</w:t>
                      </w:r>
                    </w:p>
                    <w:p w:rsidR="004A27A9" w:rsidRDefault="004A27A9" w:rsidP="004A27A9">
                      <w:r>
                        <w:t xml:space="preserve">  - MGRP 40ms is applicable for MGL 10ms</w:t>
                      </w:r>
                    </w:p>
                    <w:p w:rsidR="004A27A9" w:rsidRDefault="004A27A9" w:rsidP="004A27A9">
                      <w:r>
                        <w:t xml:space="preserve">  - </w:t>
                      </w:r>
                      <w:r>
                        <w:t>MG</w:t>
                      </w:r>
                      <w:r>
                        <w:t>RP 80</w:t>
                      </w:r>
                      <w:r>
                        <w:t>ms is applicable for MGL 10ms</w:t>
                      </w:r>
                      <w:r>
                        <w:t>, 18ms</w:t>
                      </w:r>
                    </w:p>
                    <w:p w:rsidR="004A27A9" w:rsidRDefault="004A27A9" w:rsidP="004A27A9">
                      <w:r>
                        <w:t xml:space="preserve">  - MGRP 160ms is applicable for MGL 10ms, 18ms, 34m</w:t>
                      </w:r>
                    </w:p>
                    <w:p w:rsidR="004A27A9" w:rsidRDefault="004A27A9" w:rsidP="004A27A9">
                      <w:r>
                        <w:t xml:space="preserve">  - </w:t>
                      </w:r>
                      <w:r>
                        <w:t>MG</w:t>
                      </w:r>
                      <w:r>
                        <w:t>RP 320</w:t>
                      </w:r>
                      <w:r>
                        <w:t xml:space="preserve">ms is applicable for MGL </w:t>
                      </w:r>
                      <w:r>
                        <w:t>18</w:t>
                      </w:r>
                      <w:r>
                        <w:t>ms</w:t>
                      </w:r>
                      <w:r>
                        <w:t>, 34ms</w:t>
                      </w:r>
                    </w:p>
                    <w:p w:rsidR="004A27A9" w:rsidRDefault="004A27A9" w:rsidP="004A27A9">
                      <w:r>
                        <w:t xml:space="preserve">  </w:t>
                      </w:r>
                      <w:r>
                        <w:t>- MG</w:t>
                      </w:r>
                      <w:r>
                        <w:t>RP 640</w:t>
                      </w:r>
                      <w:r>
                        <w:t>ms is applicable for MGL 34ms</w:t>
                      </w:r>
                      <w:r>
                        <w:t>, 66ms</w:t>
                      </w:r>
                    </w:p>
                    <w:p w:rsidR="004A27A9" w:rsidRDefault="004A27A9" w:rsidP="004A27A9"/>
                  </w:txbxContent>
                </v:textbox>
                <w10:wrap type="square" anchorx="margin"/>
              </v:shape>
            </w:pict>
          </mc:Fallback>
        </mc:AlternateContent>
      </w:r>
      <w:r>
        <w:rPr>
          <w:lang w:val="en-US"/>
        </w:rPr>
        <w:t>For MGRP, we have the following proposal:</w:t>
      </w:r>
    </w:p>
    <w:p w:rsidR="004A27A9" w:rsidRDefault="004A27A9" w:rsidP="002470BD">
      <w:pPr>
        <w:rPr>
          <w:lang w:val="en-US"/>
        </w:rPr>
      </w:pPr>
      <w:r>
        <w:rPr>
          <w:lang w:val="en-US"/>
        </w:rPr>
        <w:t>The consideration is MGL/MGRP &lt; 30%.</w:t>
      </w:r>
    </w:p>
    <w:p w:rsidR="004A27A9" w:rsidRDefault="004A27A9" w:rsidP="002470BD">
      <w:pPr>
        <w:rPr>
          <w:lang w:val="en-US"/>
        </w:rPr>
      </w:pPr>
    </w:p>
    <w:p w:rsidR="004A27A9" w:rsidRDefault="004A27A9" w:rsidP="002470BD">
      <w:pPr>
        <w:rPr>
          <w:lang w:val="en-US"/>
        </w:rPr>
      </w:pPr>
      <w:r>
        <w:rPr>
          <w:noProof/>
          <w:lang w:val="en-US" w:eastAsia="zh-TW"/>
        </w:rPr>
        <mc:AlternateContent>
          <mc:Choice Requires="wps">
            <w:drawing>
              <wp:anchor distT="45720" distB="45720" distL="114300" distR="114300" simplePos="0" relativeHeight="251766784" behindDoc="0" locked="0" layoutInCell="1" allowOverlap="1" wp14:anchorId="2FF48488" wp14:editId="528D1A0B">
                <wp:simplePos x="0" y="0"/>
                <wp:positionH relativeFrom="margin">
                  <wp:align>left</wp:align>
                </wp:positionH>
                <wp:positionV relativeFrom="paragraph">
                  <wp:posOffset>1028939</wp:posOffset>
                </wp:positionV>
                <wp:extent cx="5899785" cy="292735"/>
                <wp:effectExtent l="0" t="0" r="24765" b="1206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292735"/>
                        </a:xfrm>
                        <a:prstGeom prst="rect">
                          <a:avLst/>
                        </a:prstGeom>
                        <a:solidFill>
                          <a:srgbClr val="FFFFFF"/>
                        </a:solidFill>
                        <a:ln w="9525">
                          <a:solidFill>
                            <a:srgbClr val="000000"/>
                          </a:solidFill>
                          <a:miter lim="800000"/>
                          <a:headEnd/>
                          <a:tailEnd/>
                        </a:ln>
                      </wps:spPr>
                      <wps:txbx>
                        <w:txbxContent>
                          <w:p w:rsidR="004A27A9" w:rsidRDefault="004A27A9" w:rsidP="004A27A9">
                            <w:r>
                              <w:rPr>
                                <w:b/>
                              </w:rPr>
                              <w:t>Proposal 4</w:t>
                            </w:r>
                            <w:r>
                              <w:t xml:space="preserve">: </w:t>
                            </w:r>
                            <w:r w:rsidRPr="004A27A9">
                              <w:rPr>
                                <w:lang w:val="en-US"/>
                              </w:rPr>
                              <w:t xml:space="preserve">Rel-15 NR measurement gaps apply for </w:t>
                            </w:r>
                            <w:r w:rsidR="00D32141">
                              <w:rPr>
                                <w:lang w:val="en-US"/>
                              </w:rPr>
                              <w:t xml:space="preserve">NR </w:t>
                            </w:r>
                            <w:r w:rsidRPr="004A27A9">
                              <w:rPr>
                                <w:lang w:val="en-US"/>
                              </w:rPr>
                              <w:t>positioning measurements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F48488" id="_x0000_s1028" type="#_x0000_t202" style="position:absolute;left:0;text-align:left;margin-left:0;margin-top:81pt;width:464.55pt;height:23.05pt;z-index:2517667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">
                <v:textbox>
                  <w:txbxContent>
                    <w:p w:rsidR="004A27A9" w:rsidRDefault="004A27A9" w:rsidP="004A27A9">
                      <w:r>
                        <w:rPr>
                          <w:b/>
                        </w:rPr>
                        <w:t>Proposal 4</w:t>
                      </w:r>
                      <w:r>
                        <w:t xml:space="preserve">: </w:t>
                      </w:r>
                      <w:r w:rsidRPr="004A27A9">
                        <w:rPr>
                          <w:lang w:val="en-US"/>
                        </w:rPr>
                        <w:t xml:space="preserve">Rel-15 NR measurement gaps apply for </w:t>
                      </w:r>
                      <w:r w:rsidR="00D32141">
                        <w:rPr>
                          <w:lang w:val="en-US"/>
                        </w:rPr>
                        <w:t xml:space="preserve">NR </w:t>
                      </w:r>
                      <w:r w:rsidRPr="004A27A9">
                        <w:rPr>
                          <w:lang w:val="en-US"/>
                        </w:rPr>
                        <w:t>positioning measurements</w:t>
                      </w:r>
                    </w:p>
                  </w:txbxContent>
                </v:textbox>
                <w10:wrap type="square" anchorx="margin"/>
              </v:shape>
            </w:pict>
          </mc:Fallback>
        </mc:AlternateContent>
      </w:r>
      <w:r>
        <w:rPr>
          <w:noProof/>
          <w:lang w:val="en-US" w:eastAsia="zh-TW"/>
        </w:rPr>
        <mc:AlternateContent>
          <mc:Choice Requires="wps">
            <w:drawing>
              <wp:anchor distT="45720" distB="45720" distL="114300" distR="114300" simplePos="0" relativeHeight="251764736" behindDoc="0" locked="0" layoutInCell="1" allowOverlap="1" wp14:anchorId="73CC62C8" wp14:editId="02F68CDE">
                <wp:simplePos x="0" y="0"/>
                <wp:positionH relativeFrom="margin">
                  <wp:align>left</wp:align>
                </wp:positionH>
                <wp:positionV relativeFrom="paragraph">
                  <wp:posOffset>637888</wp:posOffset>
                </wp:positionV>
                <wp:extent cx="5899785" cy="292735"/>
                <wp:effectExtent l="0" t="0" r="24765" b="120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293298"/>
                        </a:xfrm>
                        <a:prstGeom prst="rect">
                          <a:avLst/>
                        </a:prstGeom>
                        <a:solidFill>
                          <a:srgbClr val="FFFFFF"/>
                        </a:solidFill>
                        <a:ln w="9525">
                          <a:solidFill>
                            <a:srgbClr val="000000"/>
                          </a:solidFill>
                          <a:miter lim="800000"/>
                          <a:headEnd/>
                          <a:tailEnd/>
                        </a:ln>
                      </wps:spPr>
                      <wps:txbx>
                        <w:txbxContent>
                          <w:p w:rsidR="004A27A9" w:rsidRDefault="004A27A9" w:rsidP="004A27A9">
                            <w:r>
                              <w:rPr>
                                <w:b/>
                              </w:rPr>
                              <w:t>Proposal 3</w:t>
                            </w:r>
                            <w:r>
                              <w:t xml:space="preserve">: </w:t>
                            </w:r>
                            <w:r>
                              <w:rPr>
                                <w:lang w:val="en-US"/>
                              </w:rPr>
                              <w:t>It is an UE capability whether UE supports new MGs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CC62C8" id="_x0000_s1029" type="#_x0000_t202" style="position:absolute;left:0;text-align:left;margin-left:0;margin-top:50.25pt;width:464.55pt;height:23.05pt;z-index:2517647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">
                <v:textbox>
                  <w:txbxContent>
                    <w:p w:rsidR="004A27A9" w:rsidRDefault="004A27A9" w:rsidP="004A27A9">
                      <w:r>
                        <w:rPr>
                          <w:b/>
                        </w:rPr>
                        <w:t>Proposal 3</w:t>
                      </w:r>
                      <w:r>
                        <w:t xml:space="preserve">: </w:t>
                      </w:r>
                      <w:r>
                        <w:rPr>
                          <w:lang w:val="en-US"/>
                        </w:rPr>
                        <w:t xml:space="preserve">It </w:t>
                      </w:r>
                      <w:r>
                        <w:rPr>
                          <w:lang w:val="en-US"/>
                        </w:rPr>
                        <w:t>is</w:t>
                      </w:r>
                      <w:r>
                        <w:rPr>
                          <w:lang w:val="en-US"/>
                        </w:rPr>
                        <w:t xml:space="preserve"> an UE capability whether UE supports new MGs</w:t>
                      </w:r>
                    </w:p>
                  </w:txbxContent>
                </v:textbox>
                <w10:wrap type="square" anchorx="margin"/>
              </v:shape>
            </w:pict>
          </mc:Fallback>
        </mc:AlternateContent>
      </w:r>
      <w:r>
        <w:rPr>
          <w:lang w:val="en-US"/>
        </w:rPr>
        <w:t xml:space="preserve">It should be an UE capability whether UE supports new MGs. Thus </w:t>
      </w:r>
      <w:r w:rsidRPr="004A27A9">
        <w:rPr>
          <w:lang w:val="en-US"/>
        </w:rPr>
        <w:t xml:space="preserve">at least Rel-15 NR measurement gaps </w:t>
      </w:r>
      <w:r>
        <w:rPr>
          <w:lang w:val="en-US"/>
        </w:rPr>
        <w:t xml:space="preserve">should </w:t>
      </w:r>
      <w:r w:rsidRPr="004A27A9">
        <w:rPr>
          <w:lang w:val="en-US"/>
        </w:rPr>
        <w:t>apply for positioning measurements</w:t>
      </w:r>
      <w:r>
        <w:rPr>
          <w:lang w:val="en-US"/>
        </w:rPr>
        <w:t xml:space="preserve">. Otherwise, NR positioning cannot be used for Rel-16 UEs not supporting new MGs. </w:t>
      </w:r>
    </w:p>
    <w:p w:rsidR="004A27A9" w:rsidRPr="002470BD" w:rsidRDefault="004A27A9" w:rsidP="002470BD">
      <w:pPr>
        <w:rPr>
          <w:lang w:val="en-US"/>
        </w:rPr>
      </w:pPr>
    </w:p>
    <w:p w:rsidR="00A874DD" w:rsidRPr="008F6C88" w:rsidRDefault="00A874DD" w:rsidP="000C29E0">
      <w:pPr>
        <w:widowControl/>
        <w:autoSpaceDE/>
        <w:autoSpaceDN/>
        <w:adjustRightInd/>
        <w:spacing w:after="0"/>
        <w:rPr>
          <w:lang w:val="en-US"/>
        </w:rPr>
      </w:pPr>
    </w:p>
    <w:p w:rsidR="009D0140" w:rsidRDefault="009D0140" w:rsidP="009D0140">
      <w:pPr>
        <w:pStyle w:val="Heading1"/>
      </w:pPr>
      <w:r>
        <w:t xml:space="preserve">Scheduling Restrictions </w:t>
      </w:r>
    </w:p>
    <w:p w:rsidR="008F6C88" w:rsidRDefault="008F6C88" w:rsidP="008F6C88">
      <w:r>
        <w:t>In [1], we have the following agreements:</w:t>
      </w:r>
    </w:p>
    <w:p w:rsidR="00271564" w:rsidRPr="00271564" w:rsidRDefault="00271564" w:rsidP="00271564">
      <w:pPr>
        <w:pStyle w:val="ListParagraph"/>
        <w:numPr>
          <w:ilvl w:val="0"/>
          <w:numId w:val="23"/>
        </w:numPr>
        <w:ind w:left="360"/>
        <w:rPr>
          <w:i/>
        </w:rPr>
      </w:pPr>
      <w:r w:rsidRPr="00271564">
        <w:rPr>
          <w:i/>
        </w:rPr>
        <w:t>Condition under which no gaps are needed for PRS measurements has been defined:</w:t>
      </w:r>
    </w:p>
    <w:p w:rsidR="00271564" w:rsidRPr="00271564" w:rsidRDefault="00271564" w:rsidP="00271564">
      <w:pPr>
        <w:numPr>
          <w:ilvl w:val="0"/>
          <w:numId w:val="17"/>
        </w:numPr>
        <w:tabs>
          <w:tab w:val="clear" w:pos="1080"/>
          <w:tab w:val="num" w:pos="720"/>
        </w:tabs>
        <w:ind w:left="720"/>
        <w:rPr>
          <w:i/>
          <w:lang w:val="en-US"/>
        </w:rPr>
      </w:pPr>
      <w:r w:rsidRPr="00271564">
        <w:rPr>
          <w:i/>
          <w:lang w:val="en-US"/>
        </w:rPr>
        <w:t xml:space="preserve">If SCSs of reference and neighbor cells’ PRS are the same and the PRS are within the active BWP, </w:t>
      </w:r>
      <w:r w:rsidRPr="00271564">
        <w:rPr>
          <w:i/>
          <w:lang w:val="en-US"/>
        </w:rPr>
        <w:lastRenderedPageBreak/>
        <w:t xml:space="preserve">and this SCS is same as active BWP SCS, then the UE can measure without gaps and without any scheduling restriction; </w:t>
      </w:r>
    </w:p>
    <w:p w:rsidR="00271564" w:rsidRPr="00271564" w:rsidRDefault="00271564" w:rsidP="00271564">
      <w:pPr>
        <w:numPr>
          <w:ilvl w:val="0"/>
          <w:numId w:val="17"/>
        </w:numPr>
        <w:tabs>
          <w:tab w:val="clear" w:pos="1080"/>
          <w:tab w:val="num" w:pos="720"/>
        </w:tabs>
        <w:ind w:left="720"/>
        <w:rPr>
          <w:i/>
          <w:lang w:val="en-US"/>
        </w:rPr>
      </w:pPr>
      <w:r w:rsidRPr="00271564">
        <w:rPr>
          <w:i/>
          <w:lang w:val="en-US"/>
        </w:rPr>
        <w:t>otherwise whether the UE needs gaps/scheduling restriction or not to measure PRS is FFS</w:t>
      </w:r>
    </w:p>
    <w:p w:rsidR="00271564" w:rsidRPr="00271564" w:rsidRDefault="00271564" w:rsidP="00271564">
      <w:pPr>
        <w:pStyle w:val="ListParagraph"/>
        <w:numPr>
          <w:ilvl w:val="0"/>
          <w:numId w:val="23"/>
        </w:numPr>
        <w:ind w:left="360"/>
        <w:rPr>
          <w:i/>
        </w:rPr>
      </w:pPr>
      <w:r>
        <w:rPr>
          <w:i/>
        </w:rPr>
        <w:t>Scheduling restriction under PRS based measurement:</w:t>
      </w:r>
    </w:p>
    <w:p w:rsidR="00271564" w:rsidRPr="00271564" w:rsidRDefault="00271564" w:rsidP="00271564">
      <w:pPr>
        <w:numPr>
          <w:ilvl w:val="0"/>
          <w:numId w:val="19"/>
        </w:numPr>
        <w:rPr>
          <w:i/>
          <w:lang w:val="en-US"/>
        </w:rPr>
      </w:pPr>
      <w:r w:rsidRPr="00271564">
        <w:rPr>
          <w:i/>
          <w:lang w:val="en-US"/>
        </w:rPr>
        <w:t>FR1: UE behavior on scheduling restriction in FR1 shall be the same as agreed for FR2.</w:t>
      </w:r>
    </w:p>
    <w:p w:rsidR="00271564" w:rsidRPr="00271564" w:rsidRDefault="00271564" w:rsidP="00271564">
      <w:pPr>
        <w:numPr>
          <w:ilvl w:val="0"/>
          <w:numId w:val="19"/>
        </w:numPr>
        <w:rPr>
          <w:i/>
          <w:lang w:val="en-US"/>
        </w:rPr>
      </w:pPr>
      <w:r w:rsidRPr="00271564">
        <w:rPr>
          <w:i/>
          <w:lang w:val="en-US"/>
        </w:rPr>
        <w:t>FR2:</w:t>
      </w:r>
    </w:p>
    <w:p w:rsidR="00271564" w:rsidRPr="00271564" w:rsidRDefault="00271564" w:rsidP="00271564">
      <w:pPr>
        <w:numPr>
          <w:ilvl w:val="1"/>
          <w:numId w:val="19"/>
        </w:numPr>
        <w:rPr>
          <w:i/>
          <w:lang w:val="en-US"/>
        </w:rPr>
      </w:pPr>
      <w:r w:rsidRPr="00271564">
        <w:rPr>
          <w:i/>
          <w:lang w:val="en-US"/>
        </w:rPr>
        <w:t>UE behavior on scheduling restriction in FR2 is according to the following RAN1 agreements:</w:t>
      </w:r>
    </w:p>
    <w:p w:rsidR="00271564" w:rsidRPr="00271564" w:rsidRDefault="00271564" w:rsidP="00271564">
      <w:pPr>
        <w:numPr>
          <w:ilvl w:val="2"/>
          <w:numId w:val="19"/>
        </w:numPr>
        <w:rPr>
          <w:i/>
          <w:lang w:val="en-US"/>
        </w:rPr>
      </w:pPr>
      <w:r w:rsidRPr="00271564">
        <w:rPr>
          <w:i/>
          <w:lang w:val="en-US"/>
        </w:rPr>
        <w:t>“In case DL PRS Resources are processed in the active BWP and there is no measurement gap configured to the UE, the UE is not expected to process DL PRS in the same OFDM symbol where other DL signals and channels are transmitted to the UE.”</w:t>
      </w:r>
    </w:p>
    <w:p w:rsidR="00271564" w:rsidRPr="00271564" w:rsidRDefault="00271564" w:rsidP="00271564">
      <w:pPr>
        <w:numPr>
          <w:ilvl w:val="1"/>
          <w:numId w:val="19"/>
        </w:numPr>
        <w:rPr>
          <w:i/>
          <w:lang w:val="en-US"/>
        </w:rPr>
      </w:pPr>
      <w:r w:rsidRPr="00271564">
        <w:rPr>
          <w:i/>
          <w:lang w:val="en-US"/>
        </w:rPr>
        <w:t>Impact of the above rule on the scheduling restriction on PRS based measurement requirements and the priority between data and measurement in RAN4 spec are FFS.</w:t>
      </w:r>
    </w:p>
    <w:p w:rsidR="000232FD" w:rsidRPr="005D6C61" w:rsidRDefault="00271564" w:rsidP="00026DDE">
      <w:pPr>
        <w:numPr>
          <w:ilvl w:val="2"/>
          <w:numId w:val="19"/>
        </w:numPr>
        <w:rPr>
          <w:i/>
          <w:lang w:val="en-US"/>
        </w:rPr>
      </w:pPr>
      <w:r w:rsidRPr="00271564">
        <w:rPr>
          <w:i/>
          <w:lang w:val="en-US"/>
        </w:rPr>
        <w:t>If any problem is identified by RAN4 then how to resolve it is FFS.</w:t>
      </w:r>
    </w:p>
    <w:bookmarkStart w:id="3" w:name="_Ref129681832"/>
    <w:bookmarkStart w:id="4" w:name="_Ref124589665"/>
    <w:bookmarkStart w:id="5" w:name="_Ref71620620"/>
    <w:bookmarkStart w:id="6" w:name="_Ref124671424"/>
    <w:p w:rsidR="008A23D9" w:rsidRPr="008A23D9" w:rsidRDefault="008A23D9" w:rsidP="00B44AD5">
      <w:r>
        <w:rPr>
          <w:noProof/>
          <w:lang w:val="en-US" w:eastAsia="zh-TW"/>
        </w:rPr>
        <mc:AlternateContent>
          <mc:Choice Requires="wps">
            <w:drawing>
              <wp:anchor distT="45720" distB="45720" distL="114300" distR="114300" simplePos="0" relativeHeight="251768832" behindDoc="0" locked="0" layoutInCell="1" allowOverlap="1" wp14:anchorId="2D742314" wp14:editId="5B7283AA">
                <wp:simplePos x="0" y="0"/>
                <wp:positionH relativeFrom="margin">
                  <wp:align>left</wp:align>
                </wp:positionH>
                <wp:positionV relativeFrom="paragraph">
                  <wp:posOffset>256827</wp:posOffset>
                </wp:positionV>
                <wp:extent cx="5899785" cy="457200"/>
                <wp:effectExtent l="0" t="0" r="24765" b="1905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457200"/>
                        </a:xfrm>
                        <a:prstGeom prst="rect">
                          <a:avLst/>
                        </a:prstGeom>
                        <a:solidFill>
                          <a:srgbClr val="FFFFFF"/>
                        </a:solidFill>
                        <a:ln w="9525">
                          <a:solidFill>
                            <a:srgbClr val="000000"/>
                          </a:solidFill>
                          <a:miter lim="800000"/>
                          <a:headEnd/>
                          <a:tailEnd/>
                        </a:ln>
                      </wps:spPr>
                      <wps:txbx>
                        <w:txbxContent>
                          <w:p w:rsidR="008A23D9" w:rsidRDefault="008A23D9" w:rsidP="008A23D9">
                            <w:r>
                              <w:rPr>
                                <w:b/>
                              </w:rPr>
                              <w:t>Proposal 5</w:t>
                            </w:r>
                            <w:r>
                              <w:t xml:space="preserve">: </w:t>
                            </w:r>
                            <w:r w:rsidRPr="008A23D9">
                              <w:rPr>
                                <w:lang w:val="en-US"/>
                              </w:rPr>
                              <w:t xml:space="preserve">UE behavior on scheduling restriction in FR1 shall be the same </w:t>
                            </w:r>
                            <w:r>
                              <w:rPr>
                                <w:lang w:val="en-US"/>
                              </w:rPr>
                              <w:t xml:space="preserve">that for FR2, i.e., </w:t>
                            </w:r>
                            <w:r w:rsidRPr="008A23D9">
                              <w:rPr>
                                <w:lang w:val="en-US"/>
                              </w:rPr>
                              <w:t>UE drops PRS if there exist other DL channels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742314" id="_x0000_s1030" type="#_x0000_t202" style="position:absolute;left:0;text-align:left;margin-left:0;margin-top:20.2pt;width:464.55pt;height:36pt;z-index:2517688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">
                <v:textbox>
                  <w:txbxContent>
                    <w:p w:rsidR="008A23D9" w:rsidRDefault="008A23D9" w:rsidP="008A23D9">
                      <w:r>
                        <w:rPr>
                          <w:b/>
                        </w:rPr>
                        <w:t>Proposal 5</w:t>
                      </w:r>
                      <w:r>
                        <w:t xml:space="preserve">: </w:t>
                      </w:r>
                      <w:r w:rsidRPr="008A23D9">
                        <w:rPr>
                          <w:lang w:val="en-US"/>
                        </w:rPr>
                        <w:t xml:space="preserve">UE behavior on scheduling restriction in FR1 shall be the same </w:t>
                      </w:r>
                      <w:r>
                        <w:rPr>
                          <w:lang w:val="en-US"/>
                        </w:rPr>
                        <w:t xml:space="preserve">that for FR2, i.e., </w:t>
                      </w:r>
                      <w:r w:rsidRPr="008A23D9">
                        <w:rPr>
                          <w:lang w:val="en-US"/>
                        </w:rPr>
                        <w:t>UE drops PRS if there exist other DL channels</w:t>
                      </w:r>
                    </w:p>
                  </w:txbxContent>
                </v:textbox>
                <w10:wrap type="square" anchorx="margin"/>
              </v:shape>
            </w:pict>
          </mc:Fallback>
        </mc:AlternateContent>
      </w:r>
      <w:r>
        <w:t>We have the following proposal:</w:t>
      </w:r>
    </w:p>
    <w:p w:rsidR="008A23D9" w:rsidRPr="00B44AD5" w:rsidRDefault="008A23D9" w:rsidP="00B44AD5"/>
    <w:p w:rsidR="00141D17" w:rsidRDefault="008A23D9" w:rsidP="008A23D9">
      <w:pPr>
        <w:pStyle w:val="Heading1"/>
        <w:rPr>
          <w:lang w:eastAsia="zh-CN"/>
        </w:rPr>
      </w:pPr>
      <w:r w:rsidRPr="008A23D9">
        <w:rPr>
          <w:lang w:eastAsia="zh-CN"/>
        </w:rPr>
        <w:t>Impact of concurrent RRM/PRS processing/measurement</w:t>
      </w:r>
    </w:p>
    <w:p w:rsidR="008A23D9" w:rsidRDefault="008A23D9" w:rsidP="008A23D9">
      <w:r>
        <w:t>In WF on RRM impact in RAN4#94e-bis [3], we have the following issue:</w:t>
      </w:r>
    </w:p>
    <w:p w:rsidR="00236E65" w:rsidRPr="008A23D9" w:rsidRDefault="00D32141" w:rsidP="008A23D9">
      <w:pPr>
        <w:numPr>
          <w:ilvl w:val="0"/>
          <w:numId w:val="32"/>
        </w:numPr>
        <w:rPr>
          <w:i/>
          <w:lang w:val="en-US" w:eastAsia="zh-CN"/>
        </w:rPr>
      </w:pPr>
      <w:r w:rsidRPr="008A23D9">
        <w:rPr>
          <w:i/>
          <w:lang w:val="en-US" w:eastAsia="zh-CN"/>
        </w:rPr>
        <w:t>FFS: whether concurrent RRM/PRS processing/measurement impacts RRM and/or PRS measurements i.e.</w:t>
      </w:r>
    </w:p>
    <w:p w:rsidR="00236E65" w:rsidRPr="008A23D9" w:rsidRDefault="00D32141" w:rsidP="008A23D9">
      <w:pPr>
        <w:numPr>
          <w:ilvl w:val="1"/>
          <w:numId w:val="32"/>
        </w:numPr>
        <w:rPr>
          <w:i/>
          <w:lang w:val="en-US" w:eastAsia="zh-CN"/>
        </w:rPr>
      </w:pPr>
      <w:r w:rsidRPr="008A23D9">
        <w:rPr>
          <w:i/>
          <w:lang w:val="en-US" w:eastAsia="zh-CN"/>
        </w:rPr>
        <w:t>Whether concurrent RRM processing and PRS measurement, impacts RRM and/or PRS measurements.</w:t>
      </w:r>
    </w:p>
    <w:p w:rsidR="00236E65" w:rsidRPr="008A23D9" w:rsidRDefault="00D32141" w:rsidP="008A23D9">
      <w:pPr>
        <w:numPr>
          <w:ilvl w:val="1"/>
          <w:numId w:val="32"/>
        </w:numPr>
        <w:rPr>
          <w:i/>
          <w:lang w:val="en-US" w:eastAsia="zh-CN"/>
        </w:rPr>
      </w:pPr>
      <w:r w:rsidRPr="008A23D9">
        <w:rPr>
          <w:i/>
          <w:lang w:val="en-US" w:eastAsia="zh-CN"/>
        </w:rPr>
        <w:t>Whether concurrent PRS processing and RRM measurement, impacts RRM and/or PRS measurements.</w:t>
      </w:r>
    </w:p>
    <w:p w:rsidR="00236E65" w:rsidRPr="008A23D9" w:rsidRDefault="00D32141" w:rsidP="008A23D9">
      <w:pPr>
        <w:numPr>
          <w:ilvl w:val="0"/>
          <w:numId w:val="32"/>
        </w:numPr>
        <w:rPr>
          <w:i/>
          <w:lang w:val="en-US" w:eastAsia="zh-CN"/>
        </w:rPr>
      </w:pPr>
      <w:r w:rsidRPr="008A23D9">
        <w:rPr>
          <w:i/>
          <w:lang w:val="en-US" w:eastAsia="zh-CN"/>
        </w:rPr>
        <w:t>Candidate options:</w:t>
      </w:r>
    </w:p>
    <w:p w:rsidR="00236E65" w:rsidRPr="008A23D9" w:rsidRDefault="00D32141" w:rsidP="008A23D9">
      <w:pPr>
        <w:numPr>
          <w:ilvl w:val="1"/>
          <w:numId w:val="32"/>
        </w:numPr>
        <w:rPr>
          <w:i/>
          <w:lang w:val="en-US" w:eastAsia="zh-CN"/>
        </w:rPr>
      </w:pPr>
      <w:r w:rsidRPr="008A23D9">
        <w:rPr>
          <w:i/>
          <w:lang w:val="en-US" w:eastAsia="zh-CN"/>
        </w:rPr>
        <w:t>Option 1: No impact on both intra- and inter-frequency measurements.</w:t>
      </w:r>
    </w:p>
    <w:p w:rsidR="00236E65" w:rsidRPr="008A23D9" w:rsidRDefault="00D32141" w:rsidP="008A23D9">
      <w:pPr>
        <w:numPr>
          <w:ilvl w:val="1"/>
          <w:numId w:val="32"/>
        </w:numPr>
        <w:rPr>
          <w:i/>
          <w:lang w:val="en-US" w:eastAsia="zh-CN"/>
        </w:rPr>
      </w:pPr>
      <w:r w:rsidRPr="008A23D9">
        <w:rPr>
          <w:i/>
          <w:lang w:val="en-US" w:eastAsia="zh-CN"/>
        </w:rPr>
        <w:t>Option 2: No impact on intra-frequency but impact on inter-frequency measurements.</w:t>
      </w:r>
    </w:p>
    <w:p w:rsidR="00236E65" w:rsidRPr="008A23D9" w:rsidRDefault="00D32141" w:rsidP="008A23D9">
      <w:pPr>
        <w:numPr>
          <w:ilvl w:val="1"/>
          <w:numId w:val="32"/>
        </w:numPr>
        <w:rPr>
          <w:i/>
          <w:lang w:val="en-US" w:eastAsia="zh-CN"/>
        </w:rPr>
      </w:pPr>
      <w:r w:rsidRPr="008A23D9">
        <w:rPr>
          <w:i/>
          <w:lang w:val="en-US" w:eastAsia="zh-CN"/>
        </w:rPr>
        <w:t xml:space="preserve">Option 3: impact on intra-frequency and inter-frequency measurements RRM and/or PRS measurement requirements need to be relaxed for both intra- and inter-frequency measurements. </w:t>
      </w:r>
    </w:p>
    <w:p w:rsidR="00236E65" w:rsidRPr="008A23D9" w:rsidRDefault="00D32141" w:rsidP="008A23D9">
      <w:pPr>
        <w:numPr>
          <w:ilvl w:val="1"/>
          <w:numId w:val="32"/>
        </w:numPr>
        <w:rPr>
          <w:i/>
          <w:lang w:val="en-US" w:eastAsia="zh-CN"/>
        </w:rPr>
      </w:pPr>
      <w:r w:rsidRPr="008A23D9">
        <w:rPr>
          <w:i/>
          <w:lang w:val="en-US" w:eastAsia="zh-CN"/>
        </w:rPr>
        <w:t>Other options are not precluded.</w:t>
      </w:r>
    </w:p>
    <w:p w:rsidR="008A23D9" w:rsidRDefault="008A23D9" w:rsidP="008A23D9">
      <w:pPr>
        <w:rPr>
          <w:lang w:val="en-US" w:eastAsia="zh-CN"/>
        </w:rPr>
      </w:pPr>
      <w:r>
        <w:rPr>
          <w:noProof/>
          <w:lang w:val="en-US" w:eastAsia="zh-TW"/>
        </w:rPr>
        <mc:AlternateContent>
          <mc:Choice Requires="wps">
            <w:drawing>
              <wp:anchor distT="45720" distB="45720" distL="114300" distR="114300" simplePos="0" relativeHeight="251770880" behindDoc="0" locked="0" layoutInCell="1" allowOverlap="1" wp14:anchorId="1F4A7DC7" wp14:editId="07C7FC8F">
                <wp:simplePos x="0" y="0"/>
                <wp:positionH relativeFrom="margin">
                  <wp:align>left</wp:align>
                </wp:positionH>
                <wp:positionV relativeFrom="paragraph">
                  <wp:posOffset>740026</wp:posOffset>
                </wp:positionV>
                <wp:extent cx="5899785" cy="457200"/>
                <wp:effectExtent l="0" t="0" r="24765"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457200"/>
                        </a:xfrm>
                        <a:prstGeom prst="rect">
                          <a:avLst/>
                        </a:prstGeom>
                        <a:solidFill>
                          <a:srgbClr val="FFFFFF"/>
                        </a:solidFill>
                        <a:ln w="9525">
                          <a:solidFill>
                            <a:srgbClr val="000000"/>
                          </a:solidFill>
                          <a:miter lim="800000"/>
                          <a:headEnd/>
                          <a:tailEnd/>
                        </a:ln>
                      </wps:spPr>
                      <wps:txbx>
                        <w:txbxContent>
                          <w:p w:rsidR="008A23D9" w:rsidRDefault="008A23D9" w:rsidP="008A23D9">
                            <w:r>
                              <w:rPr>
                                <w:b/>
                              </w:rPr>
                              <w:t>Proposal 6</w:t>
                            </w:r>
                            <w:r>
                              <w:t xml:space="preserve">: </w:t>
                            </w:r>
                            <w:r>
                              <w:rPr>
                                <w:lang w:val="en-US" w:eastAsia="zh-CN"/>
                              </w:rPr>
                              <w:t>Concurrent RRM/PRS measurement impacts RRM/PRS measurement only if it involves changing the RF center frequency. The RRM measurement period should be extended in such cases.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4A7DC7" id="_x0000_s1031" type="#_x0000_t202" style="position:absolute;left:0;text-align:left;margin-left:0;margin-top:58.25pt;width:464.55pt;height:36pt;z-index:2517708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">
                <v:textbox>
                  <w:txbxContent>
                    <w:p w:rsidR="008A23D9" w:rsidRDefault="008A23D9" w:rsidP="008A23D9">
                      <w:r>
                        <w:rPr>
                          <w:b/>
                        </w:rPr>
                        <w:t>Proposal 6</w:t>
                      </w:r>
                      <w:r>
                        <w:t xml:space="preserve">: </w:t>
                      </w:r>
                      <w:r>
                        <w:rPr>
                          <w:lang w:val="en-US" w:eastAsia="zh-CN"/>
                        </w:rPr>
                        <w:t>C</w:t>
                      </w:r>
                      <w:r>
                        <w:rPr>
                          <w:lang w:val="en-US" w:eastAsia="zh-CN"/>
                        </w:rPr>
                        <w:t>oncurrent RRM/PRS measurement impact</w:t>
                      </w:r>
                      <w:r>
                        <w:rPr>
                          <w:lang w:val="en-US" w:eastAsia="zh-CN"/>
                        </w:rPr>
                        <w:t>s</w:t>
                      </w:r>
                      <w:r>
                        <w:rPr>
                          <w:lang w:val="en-US" w:eastAsia="zh-CN"/>
                        </w:rPr>
                        <w:t xml:space="preserve"> RRM/PRS measurement only if it involves changing the RF center frequency</w:t>
                      </w:r>
                      <w:r>
                        <w:rPr>
                          <w:lang w:val="en-US" w:eastAsia="zh-CN"/>
                        </w:rPr>
                        <w:t>. The RRM measurement period should be extended in such cases.</w:t>
                      </w:r>
                    </w:p>
                  </w:txbxContent>
                </v:textbox>
                <w10:wrap type="square" anchorx="margin"/>
              </v:shape>
            </w:pict>
          </mc:Fallback>
        </mc:AlternateContent>
      </w:r>
      <w:r>
        <w:rPr>
          <w:lang w:val="en-US" w:eastAsia="zh-CN"/>
        </w:rPr>
        <w:t>Currently, the definition of intra- inter-frequency PRS measurement is not defined yet. In our view, concurrent RRM/PRS measurement impact RRM/PRS measurement only if it involves changing the RF center frequency. In such case, the PRS measurement should be prioritized, and hence some SSB for RRM measurement may be dropped by the UE.  Thus, we have the following alternative proposal:</w:t>
      </w:r>
    </w:p>
    <w:p w:rsidR="008A23D9" w:rsidRPr="008A23D9" w:rsidRDefault="008A23D9" w:rsidP="008A23D9">
      <w:pPr>
        <w:rPr>
          <w:lang w:val="en-US" w:eastAsia="zh-CN"/>
        </w:rPr>
      </w:pPr>
      <w:r>
        <w:rPr>
          <w:lang w:val="en-US" w:eastAsia="zh-CN"/>
        </w:rPr>
        <w:t xml:space="preserve"> </w:t>
      </w:r>
    </w:p>
    <w:p w:rsidR="008A23D9" w:rsidRDefault="008A23D9" w:rsidP="008A23D9">
      <w:pPr>
        <w:pStyle w:val="Heading1"/>
        <w:rPr>
          <w:lang w:eastAsia="zh-CN"/>
        </w:rPr>
      </w:pPr>
      <w:r w:rsidRPr="008A23D9">
        <w:rPr>
          <w:lang w:eastAsia="zh-CN"/>
        </w:rPr>
        <w:lastRenderedPageBreak/>
        <w:t>Priority between active BWP switching in gap and PRS measurement in gap</w:t>
      </w:r>
    </w:p>
    <w:p w:rsidR="008A23D9" w:rsidRDefault="008A23D9" w:rsidP="008A23D9">
      <w:pPr>
        <w:rPr>
          <w:lang w:eastAsia="zh-CN"/>
        </w:rPr>
      </w:pPr>
      <w:r>
        <w:rPr>
          <w:lang w:eastAsia="zh-CN"/>
        </w:rPr>
        <w:t>In our view this issue can be avoided since t</w:t>
      </w:r>
      <w:r w:rsidRPr="008A23D9">
        <w:rPr>
          <w:lang w:eastAsia="zh-CN"/>
        </w:rPr>
        <w:t>riggering of active BWP switching in gap can always be avoided by gNB</w:t>
      </w:r>
      <w:r>
        <w:rPr>
          <w:lang w:eastAsia="zh-CN"/>
        </w:rPr>
        <w:t xml:space="preserve">. In other words, if gNB would like to change active BWP of an UE, the gNB can always trigger it such that the switching does not occur in the measurement gap. </w:t>
      </w:r>
    </w:p>
    <w:p w:rsidR="008A23D9" w:rsidRDefault="008A23D9" w:rsidP="008A23D9">
      <w:pPr>
        <w:rPr>
          <w:lang w:eastAsia="zh-CN"/>
        </w:rPr>
      </w:pPr>
      <w:r>
        <w:rPr>
          <w:noProof/>
          <w:lang w:val="en-US" w:eastAsia="zh-TW"/>
        </w:rPr>
        <mc:AlternateContent>
          <mc:Choice Requires="wps">
            <w:drawing>
              <wp:anchor distT="45720" distB="45720" distL="114300" distR="114300" simplePos="0" relativeHeight="251772928" behindDoc="0" locked="0" layoutInCell="1" allowOverlap="1" wp14:anchorId="72D2FACF" wp14:editId="22ECCE6A">
                <wp:simplePos x="0" y="0"/>
                <wp:positionH relativeFrom="margin">
                  <wp:align>left</wp:align>
                </wp:positionH>
                <wp:positionV relativeFrom="paragraph">
                  <wp:posOffset>428481</wp:posOffset>
                </wp:positionV>
                <wp:extent cx="5899785" cy="457200"/>
                <wp:effectExtent l="0" t="0" r="24765" b="1905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457200"/>
                        </a:xfrm>
                        <a:prstGeom prst="rect">
                          <a:avLst/>
                        </a:prstGeom>
                        <a:solidFill>
                          <a:srgbClr val="FFFFFF"/>
                        </a:solidFill>
                        <a:ln w="9525">
                          <a:solidFill>
                            <a:srgbClr val="000000"/>
                          </a:solidFill>
                          <a:miter lim="800000"/>
                          <a:headEnd/>
                          <a:tailEnd/>
                        </a:ln>
                      </wps:spPr>
                      <wps:txbx>
                        <w:txbxContent>
                          <w:p w:rsidR="008A23D9" w:rsidRDefault="00D32141" w:rsidP="008A23D9">
                            <w:r>
                              <w:rPr>
                                <w:b/>
                              </w:rPr>
                              <w:t>Proposal 7</w:t>
                            </w:r>
                            <w:r w:rsidR="008A23D9">
                              <w:t xml:space="preserve">: </w:t>
                            </w:r>
                            <w:r w:rsidR="008A23D9">
                              <w:rPr>
                                <w:lang w:val="en-US" w:eastAsia="zh-CN"/>
                              </w:rPr>
                              <w:t>If UE is configured to do active BWP switching in a gap occasion, then UE performs active BWP switch after</w:t>
                            </w:r>
                            <w:r w:rsidR="000F206F">
                              <w:rPr>
                                <w:lang w:val="en-US" w:eastAsia="zh-CN"/>
                              </w:rPr>
                              <w:t xml:space="preserve"> the current gap occasion, i.e., UE prioritizes PRS measurement in gap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D2FACF" id="_x0000_s1032" type="#_x0000_t202" style="position:absolute;left:0;text-align:left;margin-left:0;margin-top:33.75pt;width:464.55pt;height:36pt;z-index:2517729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">
                <v:textbox>
                  <w:txbxContent>
                    <w:p w:rsidR="008A23D9" w:rsidRDefault="00D32141" w:rsidP="008A23D9">
                      <w:r>
                        <w:rPr>
                          <w:b/>
                        </w:rPr>
                        <w:t>Proposal 7</w:t>
                      </w:r>
                      <w:r w:rsidR="008A23D9">
                        <w:t xml:space="preserve">: </w:t>
                      </w:r>
                      <w:r w:rsidR="008A23D9">
                        <w:rPr>
                          <w:lang w:val="en-US" w:eastAsia="zh-CN"/>
                        </w:rPr>
                        <w:t>If UE is configured to do active BWP switching in a gap occasion, then UE performs active BWP switch after</w:t>
                      </w:r>
                      <w:r w:rsidR="000F206F">
                        <w:rPr>
                          <w:lang w:val="en-US" w:eastAsia="zh-CN"/>
                        </w:rPr>
                        <w:t xml:space="preserve"> the current gap occasion, i.e., UE prioritizes PRS measurement in gap</w:t>
                      </w:r>
                    </w:p>
                  </w:txbxContent>
                </v:textbox>
                <w10:wrap type="square" anchorx="margin"/>
              </v:shape>
            </w:pict>
          </mc:Fallback>
        </mc:AlternateContent>
      </w:r>
      <w:r>
        <w:rPr>
          <w:lang w:eastAsia="zh-CN"/>
        </w:rPr>
        <w:t xml:space="preserve">However, </w:t>
      </w:r>
      <w:r w:rsidR="000F206F">
        <w:rPr>
          <w:lang w:eastAsia="zh-CN"/>
        </w:rPr>
        <w:t xml:space="preserve">as an error handling, </w:t>
      </w:r>
      <w:r>
        <w:rPr>
          <w:lang w:eastAsia="zh-CN"/>
        </w:rPr>
        <w:t>RAN4 may still specify the UE behaviour under such scenario. Thus, we have the following proposal:</w:t>
      </w:r>
    </w:p>
    <w:p w:rsidR="008A23D9" w:rsidRPr="008A23D9" w:rsidRDefault="008A23D9" w:rsidP="008A23D9">
      <w:pPr>
        <w:rPr>
          <w:lang w:eastAsia="zh-CN"/>
        </w:rPr>
      </w:pPr>
      <w:r>
        <w:rPr>
          <w:lang w:eastAsia="zh-CN"/>
        </w:rPr>
        <w:t xml:space="preserve"> </w:t>
      </w:r>
    </w:p>
    <w:p w:rsidR="008A23D9" w:rsidRPr="00A23DBC" w:rsidRDefault="008A23D9" w:rsidP="002D74F2">
      <w:pPr>
        <w:jc w:val="left"/>
        <w:rPr>
          <w:lang w:eastAsia="zh-CN"/>
        </w:rPr>
      </w:pPr>
    </w:p>
    <w:p w:rsidR="0054765F" w:rsidRPr="0054765F" w:rsidRDefault="0054765F" w:rsidP="0054765F">
      <w:pPr>
        <w:pStyle w:val="Heading1"/>
        <w:rPr>
          <w:lang w:eastAsia="zh-CN"/>
        </w:rPr>
      </w:pPr>
      <w:r>
        <w:rPr>
          <w:lang w:eastAsia="zh-CN"/>
        </w:rPr>
        <w:t>Conclusions</w:t>
      </w:r>
    </w:p>
    <w:p w:rsidR="006E0966" w:rsidRDefault="00663AF1" w:rsidP="00472E81">
      <w:pPr>
        <w:rPr>
          <w:lang w:eastAsia="zh-CN"/>
        </w:rPr>
      </w:pPr>
      <w:r>
        <w:rPr>
          <w:lang w:eastAsia="zh-CN"/>
        </w:rPr>
        <w:t xml:space="preserve">In this contribution, we have the following </w:t>
      </w:r>
      <w:r w:rsidR="00A23DBC">
        <w:rPr>
          <w:lang w:eastAsia="zh-CN"/>
        </w:rPr>
        <w:t xml:space="preserve">observations and </w:t>
      </w:r>
      <w:r>
        <w:rPr>
          <w:lang w:eastAsia="zh-CN"/>
        </w:rPr>
        <w:t>proposal</w:t>
      </w:r>
      <w:r w:rsidR="00A23DBC">
        <w:rPr>
          <w:lang w:eastAsia="zh-CN"/>
        </w:rPr>
        <w:t>s</w:t>
      </w:r>
      <w:r>
        <w:rPr>
          <w:lang w:eastAsia="zh-CN"/>
        </w:rPr>
        <w:t>:</w:t>
      </w:r>
    </w:p>
    <w:bookmarkEnd w:id="3"/>
    <w:bookmarkEnd w:id="4"/>
    <w:bookmarkEnd w:id="5"/>
    <w:bookmarkEnd w:id="6"/>
    <w:p w:rsidR="00D32141" w:rsidRDefault="00D32141" w:rsidP="00D32141">
      <w:r>
        <w:rPr>
          <w:b/>
        </w:rPr>
        <w:t>Proposal 1</w:t>
      </w:r>
      <w:r>
        <w:t>: Introduce the following MGL for POS</w:t>
      </w:r>
    </w:p>
    <w:p w:rsidR="00D32141" w:rsidRDefault="00D32141" w:rsidP="00D32141">
      <w:r>
        <w:t xml:space="preserve">  - MGL: 10ms, 18ms, 34ms, 66 ms</w:t>
      </w:r>
    </w:p>
    <w:p w:rsidR="00D32141" w:rsidRDefault="00D32141" w:rsidP="00D32141">
      <w:r>
        <w:rPr>
          <w:b/>
        </w:rPr>
        <w:t>Proposal 2</w:t>
      </w:r>
      <w:r>
        <w:t>: Introduce the following MGRP for MGL in proposal 1:</w:t>
      </w:r>
    </w:p>
    <w:p w:rsidR="00D32141" w:rsidRDefault="00D32141" w:rsidP="00D32141">
      <w:r>
        <w:t xml:space="preserve">  - MGRP: </w:t>
      </w:r>
      <w:r w:rsidRPr="004A27A9">
        <w:t>40ms, 80ms, 160ms, 320ms, 640ms</w:t>
      </w:r>
      <w:r>
        <w:t>, where</w:t>
      </w:r>
    </w:p>
    <w:p w:rsidR="00D32141" w:rsidRDefault="00D32141" w:rsidP="00D32141">
      <w:r>
        <w:t xml:space="preserve">  - MGRP 40ms is applicable for MGL 10ms</w:t>
      </w:r>
    </w:p>
    <w:p w:rsidR="00D32141" w:rsidRDefault="00D32141" w:rsidP="00D32141">
      <w:r>
        <w:t xml:space="preserve">  - MGRP 80ms is applicable for MGL 10ms, 18ms</w:t>
      </w:r>
    </w:p>
    <w:p w:rsidR="00D32141" w:rsidRDefault="00D32141" w:rsidP="00D32141">
      <w:r>
        <w:t xml:space="preserve">  - MGRP 160ms is applicable for MGL 10ms, 18ms, 34m</w:t>
      </w:r>
    </w:p>
    <w:p w:rsidR="00D32141" w:rsidRDefault="00D32141" w:rsidP="00D32141">
      <w:r>
        <w:t xml:space="preserve">  - MGRP 320ms is applicable for MGL 18ms, 34ms</w:t>
      </w:r>
    </w:p>
    <w:p w:rsidR="00D32141" w:rsidRDefault="00D32141" w:rsidP="00D32141">
      <w:r>
        <w:t xml:space="preserve">  - MGRP 640ms is applicable for MGL 34ms, 66ms</w:t>
      </w:r>
    </w:p>
    <w:p w:rsidR="00D32141" w:rsidRDefault="00D32141" w:rsidP="00D32141">
      <w:r>
        <w:rPr>
          <w:b/>
        </w:rPr>
        <w:t>Proposal 3</w:t>
      </w:r>
      <w:r>
        <w:t xml:space="preserve">: </w:t>
      </w:r>
      <w:r>
        <w:rPr>
          <w:lang w:val="en-US"/>
        </w:rPr>
        <w:t>It is an UE capability whether UE supports new MGs</w:t>
      </w:r>
    </w:p>
    <w:p w:rsidR="00D32141" w:rsidRDefault="00D32141" w:rsidP="00D32141">
      <w:r>
        <w:rPr>
          <w:b/>
        </w:rPr>
        <w:t>Proposal 4</w:t>
      </w:r>
      <w:r>
        <w:t xml:space="preserve">: </w:t>
      </w:r>
      <w:r w:rsidRPr="004A27A9">
        <w:rPr>
          <w:lang w:val="en-US"/>
        </w:rPr>
        <w:t xml:space="preserve">Rel-15 NR measurement gaps apply for </w:t>
      </w:r>
      <w:r>
        <w:rPr>
          <w:lang w:val="en-US"/>
        </w:rPr>
        <w:t xml:space="preserve">NR </w:t>
      </w:r>
      <w:r w:rsidRPr="004A27A9">
        <w:rPr>
          <w:lang w:val="en-US"/>
        </w:rPr>
        <w:t>positioning measurements</w:t>
      </w:r>
    </w:p>
    <w:p w:rsidR="00D32141" w:rsidRDefault="00D32141" w:rsidP="00D32141">
      <w:r>
        <w:rPr>
          <w:b/>
        </w:rPr>
        <w:t>Proposal 5</w:t>
      </w:r>
      <w:r>
        <w:t xml:space="preserve">: </w:t>
      </w:r>
      <w:r w:rsidRPr="008A23D9">
        <w:rPr>
          <w:lang w:val="en-US"/>
        </w:rPr>
        <w:t xml:space="preserve">UE behavior on scheduling restriction in FR1 shall be the same </w:t>
      </w:r>
      <w:r>
        <w:rPr>
          <w:lang w:val="en-US"/>
        </w:rPr>
        <w:t xml:space="preserve">that for FR2, i.e., </w:t>
      </w:r>
      <w:r w:rsidRPr="008A23D9">
        <w:rPr>
          <w:lang w:val="en-US"/>
        </w:rPr>
        <w:t>UE drops PRS if there exist other DL channels</w:t>
      </w:r>
    </w:p>
    <w:p w:rsidR="00D32141" w:rsidRDefault="00D32141" w:rsidP="00D32141">
      <w:r>
        <w:rPr>
          <w:b/>
        </w:rPr>
        <w:t>Proposal 6</w:t>
      </w:r>
      <w:r>
        <w:t xml:space="preserve">: </w:t>
      </w:r>
      <w:r>
        <w:rPr>
          <w:lang w:val="en-US" w:eastAsia="zh-CN"/>
        </w:rPr>
        <w:t>Concurrent RRM/PRS measurement impacts RRM/PRS measurement only if it involves changing the RF center frequency. The RRM measurement period should be extended in such cases.</w:t>
      </w:r>
    </w:p>
    <w:p w:rsidR="00D32141" w:rsidRDefault="00D32141" w:rsidP="00D32141">
      <w:pPr>
        <w:rPr>
          <w:lang w:val="en-US" w:eastAsia="zh-CN"/>
        </w:rPr>
      </w:pPr>
      <w:r>
        <w:rPr>
          <w:b/>
        </w:rPr>
        <w:t>Proposal 7</w:t>
      </w:r>
      <w:r>
        <w:t xml:space="preserve">: </w:t>
      </w:r>
      <w:r>
        <w:rPr>
          <w:lang w:val="en-US" w:eastAsia="zh-CN"/>
        </w:rPr>
        <w:t>If UE is configured to do active BWP switching in a gap occasion, then UE performs active BWP switch after the current gap occasion, i.e., UE prioritizes PRS measurement in gap</w:t>
      </w:r>
    </w:p>
    <w:p w:rsidR="00D32141" w:rsidRDefault="00D32141" w:rsidP="00D32141">
      <w:pPr>
        <w:rPr>
          <w:lang w:val="en-US" w:eastAsia="zh-CN"/>
        </w:rPr>
      </w:pPr>
    </w:p>
    <w:p w:rsidR="00D32141" w:rsidRDefault="00D32141" w:rsidP="00D32141"/>
    <w:p w:rsidR="00D4026B" w:rsidRDefault="00D4026B" w:rsidP="00D4026B">
      <w:pPr>
        <w:pStyle w:val="Heading1"/>
        <w:numPr>
          <w:ilvl w:val="0"/>
          <w:numId w:val="0"/>
        </w:numPr>
        <w:ind w:left="432" w:hanging="432"/>
        <w:rPr>
          <w:lang w:eastAsia="en-GB"/>
        </w:rPr>
      </w:pPr>
      <w:r>
        <w:rPr>
          <w:lang w:eastAsia="en-GB"/>
        </w:rPr>
        <w:t>Reference</w:t>
      </w:r>
    </w:p>
    <w:p w:rsidR="009A70A3" w:rsidRDefault="00F642BE" w:rsidP="00700200">
      <w:pPr>
        <w:rPr>
          <w:lang w:val="en-US"/>
        </w:rPr>
      </w:pPr>
      <w:r>
        <w:rPr>
          <w:lang w:val="en-US"/>
        </w:rPr>
        <w:t xml:space="preserve">[1] </w:t>
      </w:r>
      <w:r w:rsidR="009A70A3" w:rsidRPr="009A70A3">
        <w:rPr>
          <w:lang w:val="en-US"/>
        </w:rPr>
        <w:t>R4-1915854 WF on NR positioning RRM</w:t>
      </w:r>
    </w:p>
    <w:p w:rsidR="002470BD" w:rsidRDefault="002470BD" w:rsidP="00700200">
      <w:pPr>
        <w:rPr>
          <w:lang w:val="en-US"/>
        </w:rPr>
      </w:pPr>
      <w:r>
        <w:rPr>
          <w:lang w:val="en-US"/>
        </w:rPr>
        <w:t xml:space="preserve">[2] </w:t>
      </w:r>
      <w:r w:rsidRPr="002470BD">
        <w:rPr>
          <w:lang w:val="en-US"/>
        </w:rPr>
        <w:t>R4-2005378 - WF on NR Positioning UE measurements and reporting</w:t>
      </w:r>
    </w:p>
    <w:p w:rsidR="002470BD" w:rsidRPr="00B348F3" w:rsidRDefault="002470BD" w:rsidP="00700200">
      <w:pPr>
        <w:rPr>
          <w:lang w:val="en-US"/>
        </w:rPr>
      </w:pPr>
      <w:r>
        <w:rPr>
          <w:lang w:val="en-US"/>
        </w:rPr>
        <w:t xml:space="preserve">[3] </w:t>
      </w:r>
      <w:r w:rsidRPr="002470BD">
        <w:rPr>
          <w:lang w:val="en-US"/>
        </w:rPr>
        <w:t>R4-2005379 WF on RRM impac</w:t>
      </w:r>
      <w:r>
        <w:rPr>
          <w:lang w:val="en-US"/>
        </w:rPr>
        <w:t>t</w:t>
      </w:r>
    </w:p>
    <w:sectPr w:rsidR="002470BD"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A57FF"/>
    <w:multiLevelType w:val="hybridMultilevel"/>
    <w:tmpl w:val="5080C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17B4B"/>
    <w:multiLevelType w:val="hybridMultilevel"/>
    <w:tmpl w:val="8864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9D0B16"/>
    <w:multiLevelType w:val="hybridMultilevel"/>
    <w:tmpl w:val="D8003B6C"/>
    <w:lvl w:ilvl="0" w:tplc="FDD432B8">
      <w:start w:val="1"/>
      <w:numFmt w:val="bullet"/>
      <w:lvlText w:val="•"/>
      <w:lvlJc w:val="left"/>
      <w:pPr>
        <w:tabs>
          <w:tab w:val="num" w:pos="360"/>
        </w:tabs>
        <w:ind w:left="360" w:hanging="360"/>
      </w:pPr>
      <w:rPr>
        <w:rFonts w:ascii="Arial" w:hAnsi="Arial" w:hint="default"/>
      </w:rPr>
    </w:lvl>
    <w:lvl w:ilvl="1" w:tplc="0C88271E">
      <w:start w:val="57"/>
      <w:numFmt w:val="bullet"/>
      <w:lvlText w:val="•"/>
      <w:lvlJc w:val="left"/>
      <w:pPr>
        <w:tabs>
          <w:tab w:val="num" w:pos="1080"/>
        </w:tabs>
        <w:ind w:left="1080" w:hanging="360"/>
      </w:pPr>
      <w:rPr>
        <w:rFonts w:ascii="Arial" w:hAnsi="Arial" w:hint="default"/>
      </w:rPr>
    </w:lvl>
    <w:lvl w:ilvl="2" w:tplc="31DE7F12" w:tentative="1">
      <w:start w:val="1"/>
      <w:numFmt w:val="bullet"/>
      <w:lvlText w:val="•"/>
      <w:lvlJc w:val="left"/>
      <w:pPr>
        <w:tabs>
          <w:tab w:val="num" w:pos="1800"/>
        </w:tabs>
        <w:ind w:left="1800" w:hanging="360"/>
      </w:pPr>
      <w:rPr>
        <w:rFonts w:ascii="Arial" w:hAnsi="Arial" w:hint="default"/>
      </w:rPr>
    </w:lvl>
    <w:lvl w:ilvl="3" w:tplc="3E8A82C8" w:tentative="1">
      <w:start w:val="1"/>
      <w:numFmt w:val="bullet"/>
      <w:lvlText w:val="•"/>
      <w:lvlJc w:val="left"/>
      <w:pPr>
        <w:tabs>
          <w:tab w:val="num" w:pos="2520"/>
        </w:tabs>
        <w:ind w:left="2520" w:hanging="360"/>
      </w:pPr>
      <w:rPr>
        <w:rFonts w:ascii="Arial" w:hAnsi="Arial" w:hint="default"/>
      </w:rPr>
    </w:lvl>
    <w:lvl w:ilvl="4" w:tplc="B1B87750" w:tentative="1">
      <w:start w:val="1"/>
      <w:numFmt w:val="bullet"/>
      <w:lvlText w:val="•"/>
      <w:lvlJc w:val="left"/>
      <w:pPr>
        <w:tabs>
          <w:tab w:val="num" w:pos="3240"/>
        </w:tabs>
        <w:ind w:left="3240" w:hanging="360"/>
      </w:pPr>
      <w:rPr>
        <w:rFonts w:ascii="Arial" w:hAnsi="Arial" w:hint="default"/>
      </w:rPr>
    </w:lvl>
    <w:lvl w:ilvl="5" w:tplc="AF8AD254" w:tentative="1">
      <w:start w:val="1"/>
      <w:numFmt w:val="bullet"/>
      <w:lvlText w:val="•"/>
      <w:lvlJc w:val="left"/>
      <w:pPr>
        <w:tabs>
          <w:tab w:val="num" w:pos="3960"/>
        </w:tabs>
        <w:ind w:left="3960" w:hanging="360"/>
      </w:pPr>
      <w:rPr>
        <w:rFonts w:ascii="Arial" w:hAnsi="Arial" w:hint="default"/>
      </w:rPr>
    </w:lvl>
    <w:lvl w:ilvl="6" w:tplc="97DC7A2E" w:tentative="1">
      <w:start w:val="1"/>
      <w:numFmt w:val="bullet"/>
      <w:lvlText w:val="•"/>
      <w:lvlJc w:val="left"/>
      <w:pPr>
        <w:tabs>
          <w:tab w:val="num" w:pos="4680"/>
        </w:tabs>
        <w:ind w:left="4680" w:hanging="360"/>
      </w:pPr>
      <w:rPr>
        <w:rFonts w:ascii="Arial" w:hAnsi="Arial" w:hint="default"/>
      </w:rPr>
    </w:lvl>
    <w:lvl w:ilvl="7" w:tplc="B3E866D4" w:tentative="1">
      <w:start w:val="1"/>
      <w:numFmt w:val="bullet"/>
      <w:lvlText w:val="•"/>
      <w:lvlJc w:val="left"/>
      <w:pPr>
        <w:tabs>
          <w:tab w:val="num" w:pos="5400"/>
        </w:tabs>
        <w:ind w:left="5400" w:hanging="360"/>
      </w:pPr>
      <w:rPr>
        <w:rFonts w:ascii="Arial" w:hAnsi="Arial" w:hint="default"/>
      </w:rPr>
    </w:lvl>
    <w:lvl w:ilvl="8" w:tplc="3144833C" w:tentative="1">
      <w:start w:val="1"/>
      <w:numFmt w:val="bullet"/>
      <w:lvlText w:val="•"/>
      <w:lvlJc w:val="left"/>
      <w:pPr>
        <w:tabs>
          <w:tab w:val="num" w:pos="6120"/>
        </w:tabs>
        <w:ind w:left="6120" w:hanging="360"/>
      </w:pPr>
      <w:rPr>
        <w:rFonts w:ascii="Arial" w:hAnsi="Arial" w:hint="default"/>
      </w:rPr>
    </w:lvl>
  </w:abstractNum>
  <w:abstractNum w:abstractNumId="3">
    <w:nsid w:val="16B84221"/>
    <w:multiLevelType w:val="hybridMultilevel"/>
    <w:tmpl w:val="665C5B20"/>
    <w:lvl w:ilvl="0" w:tplc="36B41624">
      <w:start w:val="1"/>
      <w:numFmt w:val="bullet"/>
      <w:lvlText w:val="•"/>
      <w:lvlJc w:val="left"/>
      <w:pPr>
        <w:tabs>
          <w:tab w:val="num" w:pos="360"/>
        </w:tabs>
        <w:ind w:left="360" w:hanging="360"/>
      </w:pPr>
      <w:rPr>
        <w:rFonts w:ascii="Arial" w:hAnsi="Arial" w:hint="default"/>
      </w:rPr>
    </w:lvl>
    <w:lvl w:ilvl="1" w:tplc="E8FC9136">
      <w:start w:val="1"/>
      <w:numFmt w:val="bullet"/>
      <w:lvlText w:val="•"/>
      <w:lvlJc w:val="left"/>
      <w:pPr>
        <w:tabs>
          <w:tab w:val="num" w:pos="1080"/>
        </w:tabs>
        <w:ind w:left="1080" w:hanging="360"/>
      </w:pPr>
      <w:rPr>
        <w:rFonts w:ascii="Arial" w:hAnsi="Arial" w:hint="default"/>
      </w:rPr>
    </w:lvl>
    <w:lvl w:ilvl="2" w:tplc="2D080A76">
      <w:start w:val="1"/>
      <w:numFmt w:val="bullet"/>
      <w:lvlText w:val="•"/>
      <w:lvlJc w:val="left"/>
      <w:pPr>
        <w:tabs>
          <w:tab w:val="num" w:pos="1800"/>
        </w:tabs>
        <w:ind w:left="1800" w:hanging="360"/>
      </w:pPr>
      <w:rPr>
        <w:rFonts w:ascii="Arial" w:hAnsi="Arial" w:hint="default"/>
      </w:rPr>
    </w:lvl>
    <w:lvl w:ilvl="3" w:tplc="9FC035BE" w:tentative="1">
      <w:start w:val="1"/>
      <w:numFmt w:val="bullet"/>
      <w:lvlText w:val="•"/>
      <w:lvlJc w:val="left"/>
      <w:pPr>
        <w:tabs>
          <w:tab w:val="num" w:pos="2520"/>
        </w:tabs>
        <w:ind w:left="2520" w:hanging="360"/>
      </w:pPr>
      <w:rPr>
        <w:rFonts w:ascii="Arial" w:hAnsi="Arial" w:hint="default"/>
      </w:rPr>
    </w:lvl>
    <w:lvl w:ilvl="4" w:tplc="1CB6D17E" w:tentative="1">
      <w:start w:val="1"/>
      <w:numFmt w:val="bullet"/>
      <w:lvlText w:val="•"/>
      <w:lvlJc w:val="left"/>
      <w:pPr>
        <w:tabs>
          <w:tab w:val="num" w:pos="3240"/>
        </w:tabs>
        <w:ind w:left="3240" w:hanging="360"/>
      </w:pPr>
      <w:rPr>
        <w:rFonts w:ascii="Arial" w:hAnsi="Arial" w:hint="default"/>
      </w:rPr>
    </w:lvl>
    <w:lvl w:ilvl="5" w:tplc="85AEF312" w:tentative="1">
      <w:start w:val="1"/>
      <w:numFmt w:val="bullet"/>
      <w:lvlText w:val="•"/>
      <w:lvlJc w:val="left"/>
      <w:pPr>
        <w:tabs>
          <w:tab w:val="num" w:pos="3960"/>
        </w:tabs>
        <w:ind w:left="3960" w:hanging="360"/>
      </w:pPr>
      <w:rPr>
        <w:rFonts w:ascii="Arial" w:hAnsi="Arial" w:hint="default"/>
      </w:rPr>
    </w:lvl>
    <w:lvl w:ilvl="6" w:tplc="866EC028" w:tentative="1">
      <w:start w:val="1"/>
      <w:numFmt w:val="bullet"/>
      <w:lvlText w:val="•"/>
      <w:lvlJc w:val="left"/>
      <w:pPr>
        <w:tabs>
          <w:tab w:val="num" w:pos="4680"/>
        </w:tabs>
        <w:ind w:left="4680" w:hanging="360"/>
      </w:pPr>
      <w:rPr>
        <w:rFonts w:ascii="Arial" w:hAnsi="Arial" w:hint="default"/>
      </w:rPr>
    </w:lvl>
    <w:lvl w:ilvl="7" w:tplc="4A78356A" w:tentative="1">
      <w:start w:val="1"/>
      <w:numFmt w:val="bullet"/>
      <w:lvlText w:val="•"/>
      <w:lvlJc w:val="left"/>
      <w:pPr>
        <w:tabs>
          <w:tab w:val="num" w:pos="5400"/>
        </w:tabs>
        <w:ind w:left="5400" w:hanging="360"/>
      </w:pPr>
      <w:rPr>
        <w:rFonts w:ascii="Arial" w:hAnsi="Arial" w:hint="default"/>
      </w:rPr>
    </w:lvl>
    <w:lvl w:ilvl="8" w:tplc="7D92B29E" w:tentative="1">
      <w:start w:val="1"/>
      <w:numFmt w:val="bullet"/>
      <w:lvlText w:val="•"/>
      <w:lvlJc w:val="left"/>
      <w:pPr>
        <w:tabs>
          <w:tab w:val="num" w:pos="6120"/>
        </w:tabs>
        <w:ind w:left="6120" w:hanging="360"/>
      </w:pPr>
      <w:rPr>
        <w:rFonts w:ascii="Arial" w:hAnsi="Arial" w:hint="default"/>
      </w:rPr>
    </w:lvl>
  </w:abstractNum>
  <w:abstractNum w:abstractNumId="4">
    <w:nsid w:val="171255A3"/>
    <w:multiLevelType w:val="hybridMultilevel"/>
    <w:tmpl w:val="477E1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9284BFC"/>
    <w:multiLevelType w:val="hybridMultilevel"/>
    <w:tmpl w:val="08C01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41F44"/>
    <w:multiLevelType w:val="hybridMultilevel"/>
    <w:tmpl w:val="725E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C3015F"/>
    <w:multiLevelType w:val="hybridMultilevel"/>
    <w:tmpl w:val="80DACB74"/>
    <w:lvl w:ilvl="0" w:tplc="9A845EE6">
      <w:start w:val="1"/>
      <w:numFmt w:val="bullet"/>
      <w:lvlText w:val="-"/>
      <w:lvlJc w:val="left"/>
      <w:pPr>
        <w:tabs>
          <w:tab w:val="num" w:pos="360"/>
        </w:tabs>
        <w:ind w:left="360" w:hanging="360"/>
      </w:pPr>
      <w:rPr>
        <w:rFonts w:ascii="Times New Roman" w:hAnsi="Times New Roman" w:hint="default"/>
      </w:rPr>
    </w:lvl>
    <w:lvl w:ilvl="1" w:tplc="09427124" w:tentative="1">
      <w:start w:val="1"/>
      <w:numFmt w:val="bullet"/>
      <w:lvlText w:val="-"/>
      <w:lvlJc w:val="left"/>
      <w:pPr>
        <w:tabs>
          <w:tab w:val="num" w:pos="1080"/>
        </w:tabs>
        <w:ind w:left="1080" w:hanging="360"/>
      </w:pPr>
      <w:rPr>
        <w:rFonts w:ascii="Times New Roman" w:hAnsi="Times New Roman" w:hint="default"/>
      </w:rPr>
    </w:lvl>
    <w:lvl w:ilvl="2" w:tplc="F702A47E" w:tentative="1">
      <w:start w:val="1"/>
      <w:numFmt w:val="bullet"/>
      <w:lvlText w:val="-"/>
      <w:lvlJc w:val="left"/>
      <w:pPr>
        <w:tabs>
          <w:tab w:val="num" w:pos="1800"/>
        </w:tabs>
        <w:ind w:left="1800" w:hanging="360"/>
      </w:pPr>
      <w:rPr>
        <w:rFonts w:ascii="Times New Roman" w:hAnsi="Times New Roman" w:hint="default"/>
      </w:rPr>
    </w:lvl>
    <w:lvl w:ilvl="3" w:tplc="295AA9DA" w:tentative="1">
      <w:start w:val="1"/>
      <w:numFmt w:val="bullet"/>
      <w:lvlText w:val="-"/>
      <w:lvlJc w:val="left"/>
      <w:pPr>
        <w:tabs>
          <w:tab w:val="num" w:pos="2520"/>
        </w:tabs>
        <w:ind w:left="2520" w:hanging="360"/>
      </w:pPr>
      <w:rPr>
        <w:rFonts w:ascii="Times New Roman" w:hAnsi="Times New Roman" w:hint="default"/>
      </w:rPr>
    </w:lvl>
    <w:lvl w:ilvl="4" w:tplc="B90CA16C" w:tentative="1">
      <w:start w:val="1"/>
      <w:numFmt w:val="bullet"/>
      <w:lvlText w:val="-"/>
      <w:lvlJc w:val="left"/>
      <w:pPr>
        <w:tabs>
          <w:tab w:val="num" w:pos="3240"/>
        </w:tabs>
        <w:ind w:left="3240" w:hanging="360"/>
      </w:pPr>
      <w:rPr>
        <w:rFonts w:ascii="Times New Roman" w:hAnsi="Times New Roman" w:hint="default"/>
      </w:rPr>
    </w:lvl>
    <w:lvl w:ilvl="5" w:tplc="33A6E8E6" w:tentative="1">
      <w:start w:val="1"/>
      <w:numFmt w:val="bullet"/>
      <w:lvlText w:val="-"/>
      <w:lvlJc w:val="left"/>
      <w:pPr>
        <w:tabs>
          <w:tab w:val="num" w:pos="3960"/>
        </w:tabs>
        <w:ind w:left="3960" w:hanging="360"/>
      </w:pPr>
      <w:rPr>
        <w:rFonts w:ascii="Times New Roman" w:hAnsi="Times New Roman" w:hint="default"/>
      </w:rPr>
    </w:lvl>
    <w:lvl w:ilvl="6" w:tplc="7C50856E" w:tentative="1">
      <w:start w:val="1"/>
      <w:numFmt w:val="bullet"/>
      <w:lvlText w:val="-"/>
      <w:lvlJc w:val="left"/>
      <w:pPr>
        <w:tabs>
          <w:tab w:val="num" w:pos="4680"/>
        </w:tabs>
        <w:ind w:left="4680" w:hanging="360"/>
      </w:pPr>
      <w:rPr>
        <w:rFonts w:ascii="Times New Roman" w:hAnsi="Times New Roman" w:hint="default"/>
      </w:rPr>
    </w:lvl>
    <w:lvl w:ilvl="7" w:tplc="2B76B228" w:tentative="1">
      <w:start w:val="1"/>
      <w:numFmt w:val="bullet"/>
      <w:lvlText w:val="-"/>
      <w:lvlJc w:val="left"/>
      <w:pPr>
        <w:tabs>
          <w:tab w:val="num" w:pos="5400"/>
        </w:tabs>
        <w:ind w:left="5400" w:hanging="360"/>
      </w:pPr>
      <w:rPr>
        <w:rFonts w:ascii="Times New Roman" w:hAnsi="Times New Roman" w:hint="default"/>
      </w:rPr>
    </w:lvl>
    <w:lvl w:ilvl="8" w:tplc="579C82DE" w:tentative="1">
      <w:start w:val="1"/>
      <w:numFmt w:val="bullet"/>
      <w:lvlText w:val="-"/>
      <w:lvlJc w:val="left"/>
      <w:pPr>
        <w:tabs>
          <w:tab w:val="num" w:pos="6120"/>
        </w:tabs>
        <w:ind w:left="6120" w:hanging="360"/>
      </w:pPr>
      <w:rPr>
        <w:rFonts w:ascii="Times New Roman" w:hAnsi="Times New Roman" w:hint="default"/>
      </w:rPr>
    </w:lvl>
  </w:abstractNum>
  <w:abstractNum w:abstractNumId="9">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7506A6"/>
    <w:multiLevelType w:val="hybridMultilevel"/>
    <w:tmpl w:val="80523EF0"/>
    <w:lvl w:ilvl="0" w:tplc="06706CDA">
      <w:start w:val="1"/>
      <w:numFmt w:val="bullet"/>
      <w:lvlText w:val="•"/>
      <w:lvlJc w:val="left"/>
      <w:pPr>
        <w:tabs>
          <w:tab w:val="num" w:pos="720"/>
        </w:tabs>
        <w:ind w:left="720" w:hanging="360"/>
      </w:pPr>
      <w:rPr>
        <w:rFonts w:ascii="Arial" w:hAnsi="Arial" w:hint="default"/>
      </w:rPr>
    </w:lvl>
    <w:lvl w:ilvl="1" w:tplc="88F8FA5E">
      <w:start w:val="46"/>
      <w:numFmt w:val="bullet"/>
      <w:lvlText w:val="•"/>
      <w:lvlJc w:val="left"/>
      <w:pPr>
        <w:tabs>
          <w:tab w:val="num" w:pos="1440"/>
        </w:tabs>
        <w:ind w:left="1440" w:hanging="360"/>
      </w:pPr>
      <w:rPr>
        <w:rFonts w:ascii="Arial" w:hAnsi="Arial" w:hint="default"/>
      </w:rPr>
    </w:lvl>
    <w:lvl w:ilvl="2" w:tplc="9D5441F4" w:tentative="1">
      <w:start w:val="1"/>
      <w:numFmt w:val="bullet"/>
      <w:lvlText w:val="•"/>
      <w:lvlJc w:val="left"/>
      <w:pPr>
        <w:tabs>
          <w:tab w:val="num" w:pos="2160"/>
        </w:tabs>
        <w:ind w:left="2160" w:hanging="360"/>
      </w:pPr>
      <w:rPr>
        <w:rFonts w:ascii="Arial" w:hAnsi="Arial" w:hint="default"/>
      </w:rPr>
    </w:lvl>
    <w:lvl w:ilvl="3" w:tplc="9E2807B2" w:tentative="1">
      <w:start w:val="1"/>
      <w:numFmt w:val="bullet"/>
      <w:lvlText w:val="•"/>
      <w:lvlJc w:val="left"/>
      <w:pPr>
        <w:tabs>
          <w:tab w:val="num" w:pos="2880"/>
        </w:tabs>
        <w:ind w:left="2880" w:hanging="360"/>
      </w:pPr>
      <w:rPr>
        <w:rFonts w:ascii="Arial" w:hAnsi="Arial" w:hint="default"/>
      </w:rPr>
    </w:lvl>
    <w:lvl w:ilvl="4" w:tplc="BBD0ADAE" w:tentative="1">
      <w:start w:val="1"/>
      <w:numFmt w:val="bullet"/>
      <w:lvlText w:val="•"/>
      <w:lvlJc w:val="left"/>
      <w:pPr>
        <w:tabs>
          <w:tab w:val="num" w:pos="3600"/>
        </w:tabs>
        <w:ind w:left="3600" w:hanging="360"/>
      </w:pPr>
      <w:rPr>
        <w:rFonts w:ascii="Arial" w:hAnsi="Arial" w:hint="default"/>
      </w:rPr>
    </w:lvl>
    <w:lvl w:ilvl="5" w:tplc="582E4894" w:tentative="1">
      <w:start w:val="1"/>
      <w:numFmt w:val="bullet"/>
      <w:lvlText w:val="•"/>
      <w:lvlJc w:val="left"/>
      <w:pPr>
        <w:tabs>
          <w:tab w:val="num" w:pos="4320"/>
        </w:tabs>
        <w:ind w:left="4320" w:hanging="360"/>
      </w:pPr>
      <w:rPr>
        <w:rFonts w:ascii="Arial" w:hAnsi="Arial" w:hint="default"/>
      </w:rPr>
    </w:lvl>
    <w:lvl w:ilvl="6" w:tplc="A228866E" w:tentative="1">
      <w:start w:val="1"/>
      <w:numFmt w:val="bullet"/>
      <w:lvlText w:val="•"/>
      <w:lvlJc w:val="left"/>
      <w:pPr>
        <w:tabs>
          <w:tab w:val="num" w:pos="5040"/>
        </w:tabs>
        <w:ind w:left="5040" w:hanging="360"/>
      </w:pPr>
      <w:rPr>
        <w:rFonts w:ascii="Arial" w:hAnsi="Arial" w:hint="default"/>
      </w:rPr>
    </w:lvl>
    <w:lvl w:ilvl="7" w:tplc="AEF2F70E" w:tentative="1">
      <w:start w:val="1"/>
      <w:numFmt w:val="bullet"/>
      <w:lvlText w:val="•"/>
      <w:lvlJc w:val="left"/>
      <w:pPr>
        <w:tabs>
          <w:tab w:val="num" w:pos="5760"/>
        </w:tabs>
        <w:ind w:left="5760" w:hanging="360"/>
      </w:pPr>
      <w:rPr>
        <w:rFonts w:ascii="Arial" w:hAnsi="Arial" w:hint="default"/>
      </w:rPr>
    </w:lvl>
    <w:lvl w:ilvl="8" w:tplc="9196C482" w:tentative="1">
      <w:start w:val="1"/>
      <w:numFmt w:val="bullet"/>
      <w:lvlText w:val="•"/>
      <w:lvlJc w:val="left"/>
      <w:pPr>
        <w:tabs>
          <w:tab w:val="num" w:pos="6480"/>
        </w:tabs>
        <w:ind w:left="6480" w:hanging="360"/>
      </w:pPr>
      <w:rPr>
        <w:rFonts w:ascii="Arial" w:hAnsi="Arial" w:hint="default"/>
      </w:rPr>
    </w:lvl>
  </w:abstractNum>
  <w:abstractNum w:abstractNumId="11">
    <w:nsid w:val="30E1775C"/>
    <w:multiLevelType w:val="hybridMultilevel"/>
    <w:tmpl w:val="A872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5523EE8"/>
    <w:multiLevelType w:val="hybridMultilevel"/>
    <w:tmpl w:val="1E7CD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22202F"/>
    <w:multiLevelType w:val="hybridMultilevel"/>
    <w:tmpl w:val="ADCC04C6"/>
    <w:lvl w:ilvl="0" w:tplc="95428FF0">
      <w:start w:val="1"/>
      <w:numFmt w:val="bullet"/>
      <w:lvlText w:val="•"/>
      <w:lvlJc w:val="left"/>
      <w:pPr>
        <w:tabs>
          <w:tab w:val="num" w:pos="360"/>
        </w:tabs>
        <w:ind w:left="360" w:hanging="360"/>
      </w:pPr>
      <w:rPr>
        <w:rFonts w:ascii="Arial" w:hAnsi="Arial" w:hint="default"/>
      </w:rPr>
    </w:lvl>
    <w:lvl w:ilvl="1" w:tplc="61661362">
      <w:start w:val="57"/>
      <w:numFmt w:val="bullet"/>
      <w:lvlText w:val="•"/>
      <w:lvlJc w:val="left"/>
      <w:pPr>
        <w:tabs>
          <w:tab w:val="num" w:pos="1080"/>
        </w:tabs>
        <w:ind w:left="1080" w:hanging="360"/>
      </w:pPr>
      <w:rPr>
        <w:rFonts w:ascii="Arial" w:hAnsi="Arial" w:hint="default"/>
      </w:rPr>
    </w:lvl>
    <w:lvl w:ilvl="2" w:tplc="F93E5EF8" w:tentative="1">
      <w:start w:val="1"/>
      <w:numFmt w:val="bullet"/>
      <w:lvlText w:val="•"/>
      <w:lvlJc w:val="left"/>
      <w:pPr>
        <w:tabs>
          <w:tab w:val="num" w:pos="1800"/>
        </w:tabs>
        <w:ind w:left="1800" w:hanging="360"/>
      </w:pPr>
      <w:rPr>
        <w:rFonts w:ascii="Arial" w:hAnsi="Arial" w:hint="default"/>
      </w:rPr>
    </w:lvl>
    <w:lvl w:ilvl="3" w:tplc="AA282ED8" w:tentative="1">
      <w:start w:val="1"/>
      <w:numFmt w:val="bullet"/>
      <w:lvlText w:val="•"/>
      <w:lvlJc w:val="left"/>
      <w:pPr>
        <w:tabs>
          <w:tab w:val="num" w:pos="2520"/>
        </w:tabs>
        <w:ind w:left="2520" w:hanging="360"/>
      </w:pPr>
      <w:rPr>
        <w:rFonts w:ascii="Arial" w:hAnsi="Arial" w:hint="default"/>
      </w:rPr>
    </w:lvl>
    <w:lvl w:ilvl="4" w:tplc="77FA1C18" w:tentative="1">
      <w:start w:val="1"/>
      <w:numFmt w:val="bullet"/>
      <w:lvlText w:val="•"/>
      <w:lvlJc w:val="left"/>
      <w:pPr>
        <w:tabs>
          <w:tab w:val="num" w:pos="3240"/>
        </w:tabs>
        <w:ind w:left="3240" w:hanging="360"/>
      </w:pPr>
      <w:rPr>
        <w:rFonts w:ascii="Arial" w:hAnsi="Arial" w:hint="default"/>
      </w:rPr>
    </w:lvl>
    <w:lvl w:ilvl="5" w:tplc="30DCCA2A" w:tentative="1">
      <w:start w:val="1"/>
      <w:numFmt w:val="bullet"/>
      <w:lvlText w:val="•"/>
      <w:lvlJc w:val="left"/>
      <w:pPr>
        <w:tabs>
          <w:tab w:val="num" w:pos="3960"/>
        </w:tabs>
        <w:ind w:left="3960" w:hanging="360"/>
      </w:pPr>
      <w:rPr>
        <w:rFonts w:ascii="Arial" w:hAnsi="Arial" w:hint="default"/>
      </w:rPr>
    </w:lvl>
    <w:lvl w:ilvl="6" w:tplc="4F8C04FE" w:tentative="1">
      <w:start w:val="1"/>
      <w:numFmt w:val="bullet"/>
      <w:lvlText w:val="•"/>
      <w:lvlJc w:val="left"/>
      <w:pPr>
        <w:tabs>
          <w:tab w:val="num" w:pos="4680"/>
        </w:tabs>
        <w:ind w:left="4680" w:hanging="360"/>
      </w:pPr>
      <w:rPr>
        <w:rFonts w:ascii="Arial" w:hAnsi="Arial" w:hint="default"/>
      </w:rPr>
    </w:lvl>
    <w:lvl w:ilvl="7" w:tplc="E38AAC0E" w:tentative="1">
      <w:start w:val="1"/>
      <w:numFmt w:val="bullet"/>
      <w:lvlText w:val="•"/>
      <w:lvlJc w:val="left"/>
      <w:pPr>
        <w:tabs>
          <w:tab w:val="num" w:pos="5400"/>
        </w:tabs>
        <w:ind w:left="5400" w:hanging="360"/>
      </w:pPr>
      <w:rPr>
        <w:rFonts w:ascii="Arial" w:hAnsi="Arial" w:hint="default"/>
      </w:rPr>
    </w:lvl>
    <w:lvl w:ilvl="8" w:tplc="40349BC6" w:tentative="1">
      <w:start w:val="1"/>
      <w:numFmt w:val="bullet"/>
      <w:lvlText w:val="•"/>
      <w:lvlJc w:val="left"/>
      <w:pPr>
        <w:tabs>
          <w:tab w:val="num" w:pos="6120"/>
        </w:tabs>
        <w:ind w:left="6120" w:hanging="360"/>
      </w:pPr>
      <w:rPr>
        <w:rFonts w:ascii="Arial" w:hAnsi="Arial" w:hint="default"/>
      </w:rPr>
    </w:lvl>
  </w:abstractNum>
  <w:abstractNum w:abstractNumId="15">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94F15C1"/>
    <w:multiLevelType w:val="hybridMultilevel"/>
    <w:tmpl w:val="8CDC4594"/>
    <w:lvl w:ilvl="0" w:tplc="A5B0C0BE">
      <w:start w:val="1"/>
      <w:numFmt w:val="bullet"/>
      <w:lvlText w:val="•"/>
      <w:lvlJc w:val="left"/>
      <w:pPr>
        <w:tabs>
          <w:tab w:val="num" w:pos="720"/>
        </w:tabs>
        <w:ind w:left="720" w:hanging="360"/>
      </w:pPr>
      <w:rPr>
        <w:rFonts w:ascii="Arial" w:hAnsi="Arial" w:hint="default"/>
      </w:rPr>
    </w:lvl>
    <w:lvl w:ilvl="1" w:tplc="F126FA1C">
      <w:start w:val="57"/>
      <w:numFmt w:val="bullet"/>
      <w:lvlText w:val="•"/>
      <w:lvlJc w:val="left"/>
      <w:pPr>
        <w:tabs>
          <w:tab w:val="num" w:pos="1440"/>
        </w:tabs>
        <w:ind w:left="1440" w:hanging="360"/>
      </w:pPr>
      <w:rPr>
        <w:rFonts w:ascii="Arial" w:hAnsi="Arial" w:hint="default"/>
      </w:rPr>
    </w:lvl>
    <w:lvl w:ilvl="2" w:tplc="C09E0CAA">
      <w:start w:val="57"/>
      <w:numFmt w:val="bullet"/>
      <w:lvlText w:val="•"/>
      <w:lvlJc w:val="left"/>
      <w:pPr>
        <w:tabs>
          <w:tab w:val="num" w:pos="2160"/>
        </w:tabs>
        <w:ind w:left="2160" w:hanging="360"/>
      </w:pPr>
      <w:rPr>
        <w:rFonts w:ascii="Arial" w:hAnsi="Arial" w:hint="default"/>
      </w:rPr>
    </w:lvl>
    <w:lvl w:ilvl="3" w:tplc="34AAE616" w:tentative="1">
      <w:start w:val="1"/>
      <w:numFmt w:val="bullet"/>
      <w:lvlText w:val="•"/>
      <w:lvlJc w:val="left"/>
      <w:pPr>
        <w:tabs>
          <w:tab w:val="num" w:pos="2880"/>
        </w:tabs>
        <w:ind w:left="2880" w:hanging="360"/>
      </w:pPr>
      <w:rPr>
        <w:rFonts w:ascii="Arial" w:hAnsi="Arial" w:hint="default"/>
      </w:rPr>
    </w:lvl>
    <w:lvl w:ilvl="4" w:tplc="84482600" w:tentative="1">
      <w:start w:val="1"/>
      <w:numFmt w:val="bullet"/>
      <w:lvlText w:val="•"/>
      <w:lvlJc w:val="left"/>
      <w:pPr>
        <w:tabs>
          <w:tab w:val="num" w:pos="3600"/>
        </w:tabs>
        <w:ind w:left="3600" w:hanging="360"/>
      </w:pPr>
      <w:rPr>
        <w:rFonts w:ascii="Arial" w:hAnsi="Arial" w:hint="default"/>
      </w:rPr>
    </w:lvl>
    <w:lvl w:ilvl="5" w:tplc="4692E19C" w:tentative="1">
      <w:start w:val="1"/>
      <w:numFmt w:val="bullet"/>
      <w:lvlText w:val="•"/>
      <w:lvlJc w:val="left"/>
      <w:pPr>
        <w:tabs>
          <w:tab w:val="num" w:pos="4320"/>
        </w:tabs>
        <w:ind w:left="4320" w:hanging="360"/>
      </w:pPr>
      <w:rPr>
        <w:rFonts w:ascii="Arial" w:hAnsi="Arial" w:hint="default"/>
      </w:rPr>
    </w:lvl>
    <w:lvl w:ilvl="6" w:tplc="980229DA" w:tentative="1">
      <w:start w:val="1"/>
      <w:numFmt w:val="bullet"/>
      <w:lvlText w:val="•"/>
      <w:lvlJc w:val="left"/>
      <w:pPr>
        <w:tabs>
          <w:tab w:val="num" w:pos="5040"/>
        </w:tabs>
        <w:ind w:left="5040" w:hanging="360"/>
      </w:pPr>
      <w:rPr>
        <w:rFonts w:ascii="Arial" w:hAnsi="Arial" w:hint="default"/>
      </w:rPr>
    </w:lvl>
    <w:lvl w:ilvl="7" w:tplc="1E4EF3D6" w:tentative="1">
      <w:start w:val="1"/>
      <w:numFmt w:val="bullet"/>
      <w:lvlText w:val="•"/>
      <w:lvlJc w:val="left"/>
      <w:pPr>
        <w:tabs>
          <w:tab w:val="num" w:pos="5760"/>
        </w:tabs>
        <w:ind w:left="5760" w:hanging="360"/>
      </w:pPr>
      <w:rPr>
        <w:rFonts w:ascii="Arial" w:hAnsi="Arial" w:hint="default"/>
      </w:rPr>
    </w:lvl>
    <w:lvl w:ilvl="8" w:tplc="DCA66F32" w:tentative="1">
      <w:start w:val="1"/>
      <w:numFmt w:val="bullet"/>
      <w:lvlText w:val="•"/>
      <w:lvlJc w:val="left"/>
      <w:pPr>
        <w:tabs>
          <w:tab w:val="num" w:pos="6480"/>
        </w:tabs>
        <w:ind w:left="6480" w:hanging="360"/>
      </w:pPr>
      <w:rPr>
        <w:rFonts w:ascii="Arial" w:hAnsi="Arial" w:hint="default"/>
      </w:rPr>
    </w:lvl>
  </w:abstractNum>
  <w:abstractNum w:abstractNumId="17">
    <w:nsid w:val="4BB114EB"/>
    <w:multiLevelType w:val="hybridMultilevel"/>
    <w:tmpl w:val="A6C07C3A"/>
    <w:lvl w:ilvl="0" w:tplc="1D861066">
      <w:start w:val="1"/>
      <w:numFmt w:val="bullet"/>
      <w:lvlText w:val="•"/>
      <w:lvlJc w:val="left"/>
      <w:pPr>
        <w:tabs>
          <w:tab w:val="num" w:pos="1080"/>
        </w:tabs>
        <w:ind w:left="1080" w:hanging="360"/>
      </w:pPr>
      <w:rPr>
        <w:rFonts w:ascii="Arial" w:hAnsi="Arial" w:hint="default"/>
      </w:rPr>
    </w:lvl>
    <w:lvl w:ilvl="1" w:tplc="71E82A8E">
      <w:start w:val="1"/>
      <w:numFmt w:val="bullet"/>
      <w:lvlText w:val="•"/>
      <w:lvlJc w:val="left"/>
      <w:pPr>
        <w:tabs>
          <w:tab w:val="num" w:pos="1800"/>
        </w:tabs>
        <w:ind w:left="1800" w:hanging="360"/>
      </w:pPr>
      <w:rPr>
        <w:rFonts w:ascii="Arial" w:hAnsi="Arial" w:hint="default"/>
      </w:rPr>
    </w:lvl>
    <w:lvl w:ilvl="2" w:tplc="DA1CE41C" w:tentative="1">
      <w:start w:val="1"/>
      <w:numFmt w:val="bullet"/>
      <w:lvlText w:val="•"/>
      <w:lvlJc w:val="left"/>
      <w:pPr>
        <w:tabs>
          <w:tab w:val="num" w:pos="2520"/>
        </w:tabs>
        <w:ind w:left="2520" w:hanging="360"/>
      </w:pPr>
      <w:rPr>
        <w:rFonts w:ascii="Arial" w:hAnsi="Arial" w:hint="default"/>
      </w:rPr>
    </w:lvl>
    <w:lvl w:ilvl="3" w:tplc="93640498" w:tentative="1">
      <w:start w:val="1"/>
      <w:numFmt w:val="bullet"/>
      <w:lvlText w:val="•"/>
      <w:lvlJc w:val="left"/>
      <w:pPr>
        <w:tabs>
          <w:tab w:val="num" w:pos="3240"/>
        </w:tabs>
        <w:ind w:left="3240" w:hanging="360"/>
      </w:pPr>
      <w:rPr>
        <w:rFonts w:ascii="Arial" w:hAnsi="Arial" w:hint="default"/>
      </w:rPr>
    </w:lvl>
    <w:lvl w:ilvl="4" w:tplc="A18AD82A" w:tentative="1">
      <w:start w:val="1"/>
      <w:numFmt w:val="bullet"/>
      <w:lvlText w:val="•"/>
      <w:lvlJc w:val="left"/>
      <w:pPr>
        <w:tabs>
          <w:tab w:val="num" w:pos="3960"/>
        </w:tabs>
        <w:ind w:left="3960" w:hanging="360"/>
      </w:pPr>
      <w:rPr>
        <w:rFonts w:ascii="Arial" w:hAnsi="Arial" w:hint="default"/>
      </w:rPr>
    </w:lvl>
    <w:lvl w:ilvl="5" w:tplc="56E63A0A" w:tentative="1">
      <w:start w:val="1"/>
      <w:numFmt w:val="bullet"/>
      <w:lvlText w:val="•"/>
      <w:lvlJc w:val="left"/>
      <w:pPr>
        <w:tabs>
          <w:tab w:val="num" w:pos="4680"/>
        </w:tabs>
        <w:ind w:left="4680" w:hanging="360"/>
      </w:pPr>
      <w:rPr>
        <w:rFonts w:ascii="Arial" w:hAnsi="Arial" w:hint="default"/>
      </w:rPr>
    </w:lvl>
    <w:lvl w:ilvl="6" w:tplc="150E3A06" w:tentative="1">
      <w:start w:val="1"/>
      <w:numFmt w:val="bullet"/>
      <w:lvlText w:val="•"/>
      <w:lvlJc w:val="left"/>
      <w:pPr>
        <w:tabs>
          <w:tab w:val="num" w:pos="5400"/>
        </w:tabs>
        <w:ind w:left="5400" w:hanging="360"/>
      </w:pPr>
      <w:rPr>
        <w:rFonts w:ascii="Arial" w:hAnsi="Arial" w:hint="default"/>
      </w:rPr>
    </w:lvl>
    <w:lvl w:ilvl="7" w:tplc="4D0EAB0E" w:tentative="1">
      <w:start w:val="1"/>
      <w:numFmt w:val="bullet"/>
      <w:lvlText w:val="•"/>
      <w:lvlJc w:val="left"/>
      <w:pPr>
        <w:tabs>
          <w:tab w:val="num" w:pos="6120"/>
        </w:tabs>
        <w:ind w:left="6120" w:hanging="360"/>
      </w:pPr>
      <w:rPr>
        <w:rFonts w:ascii="Arial" w:hAnsi="Arial" w:hint="default"/>
      </w:rPr>
    </w:lvl>
    <w:lvl w:ilvl="8" w:tplc="C0224BBA" w:tentative="1">
      <w:start w:val="1"/>
      <w:numFmt w:val="bullet"/>
      <w:lvlText w:val="•"/>
      <w:lvlJc w:val="left"/>
      <w:pPr>
        <w:tabs>
          <w:tab w:val="num" w:pos="6840"/>
        </w:tabs>
        <w:ind w:left="6840" w:hanging="360"/>
      </w:pPr>
      <w:rPr>
        <w:rFonts w:ascii="Arial" w:hAnsi="Arial" w:hint="default"/>
      </w:rPr>
    </w:lvl>
  </w:abstractNum>
  <w:abstractNum w:abstractNumId="18">
    <w:nsid w:val="4FFC3F5B"/>
    <w:multiLevelType w:val="hybridMultilevel"/>
    <w:tmpl w:val="D6C4A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764B2"/>
    <w:multiLevelType w:val="hybridMultilevel"/>
    <w:tmpl w:val="8754058A"/>
    <w:lvl w:ilvl="0" w:tplc="BB0AEE20">
      <w:start w:val="1"/>
      <w:numFmt w:val="bullet"/>
      <w:lvlText w:val="•"/>
      <w:lvlJc w:val="left"/>
      <w:pPr>
        <w:tabs>
          <w:tab w:val="num" w:pos="720"/>
        </w:tabs>
        <w:ind w:left="720" w:hanging="360"/>
      </w:pPr>
      <w:rPr>
        <w:rFonts w:ascii="Arial" w:hAnsi="Arial" w:hint="default"/>
      </w:rPr>
    </w:lvl>
    <w:lvl w:ilvl="1" w:tplc="EE6C5A7E">
      <w:start w:val="1"/>
      <w:numFmt w:val="bullet"/>
      <w:lvlText w:val="•"/>
      <w:lvlJc w:val="left"/>
      <w:pPr>
        <w:tabs>
          <w:tab w:val="num" w:pos="1440"/>
        </w:tabs>
        <w:ind w:left="1440" w:hanging="360"/>
      </w:pPr>
      <w:rPr>
        <w:rFonts w:ascii="Arial" w:hAnsi="Arial" w:hint="default"/>
      </w:rPr>
    </w:lvl>
    <w:lvl w:ilvl="2" w:tplc="1CC40A16" w:tentative="1">
      <w:start w:val="1"/>
      <w:numFmt w:val="bullet"/>
      <w:lvlText w:val="•"/>
      <w:lvlJc w:val="left"/>
      <w:pPr>
        <w:tabs>
          <w:tab w:val="num" w:pos="2160"/>
        </w:tabs>
        <w:ind w:left="2160" w:hanging="360"/>
      </w:pPr>
      <w:rPr>
        <w:rFonts w:ascii="Arial" w:hAnsi="Arial" w:hint="default"/>
      </w:rPr>
    </w:lvl>
    <w:lvl w:ilvl="3" w:tplc="30C67E8A" w:tentative="1">
      <w:start w:val="1"/>
      <w:numFmt w:val="bullet"/>
      <w:lvlText w:val="•"/>
      <w:lvlJc w:val="left"/>
      <w:pPr>
        <w:tabs>
          <w:tab w:val="num" w:pos="2880"/>
        </w:tabs>
        <w:ind w:left="2880" w:hanging="360"/>
      </w:pPr>
      <w:rPr>
        <w:rFonts w:ascii="Arial" w:hAnsi="Arial" w:hint="default"/>
      </w:rPr>
    </w:lvl>
    <w:lvl w:ilvl="4" w:tplc="FC68AFA4" w:tentative="1">
      <w:start w:val="1"/>
      <w:numFmt w:val="bullet"/>
      <w:lvlText w:val="•"/>
      <w:lvlJc w:val="left"/>
      <w:pPr>
        <w:tabs>
          <w:tab w:val="num" w:pos="3600"/>
        </w:tabs>
        <w:ind w:left="3600" w:hanging="360"/>
      </w:pPr>
      <w:rPr>
        <w:rFonts w:ascii="Arial" w:hAnsi="Arial" w:hint="default"/>
      </w:rPr>
    </w:lvl>
    <w:lvl w:ilvl="5" w:tplc="B298DD0A" w:tentative="1">
      <w:start w:val="1"/>
      <w:numFmt w:val="bullet"/>
      <w:lvlText w:val="•"/>
      <w:lvlJc w:val="left"/>
      <w:pPr>
        <w:tabs>
          <w:tab w:val="num" w:pos="4320"/>
        </w:tabs>
        <w:ind w:left="4320" w:hanging="360"/>
      </w:pPr>
      <w:rPr>
        <w:rFonts w:ascii="Arial" w:hAnsi="Arial" w:hint="default"/>
      </w:rPr>
    </w:lvl>
    <w:lvl w:ilvl="6" w:tplc="7C1265C2" w:tentative="1">
      <w:start w:val="1"/>
      <w:numFmt w:val="bullet"/>
      <w:lvlText w:val="•"/>
      <w:lvlJc w:val="left"/>
      <w:pPr>
        <w:tabs>
          <w:tab w:val="num" w:pos="5040"/>
        </w:tabs>
        <w:ind w:left="5040" w:hanging="360"/>
      </w:pPr>
      <w:rPr>
        <w:rFonts w:ascii="Arial" w:hAnsi="Arial" w:hint="default"/>
      </w:rPr>
    </w:lvl>
    <w:lvl w:ilvl="7" w:tplc="2D68726C" w:tentative="1">
      <w:start w:val="1"/>
      <w:numFmt w:val="bullet"/>
      <w:lvlText w:val="•"/>
      <w:lvlJc w:val="left"/>
      <w:pPr>
        <w:tabs>
          <w:tab w:val="num" w:pos="5760"/>
        </w:tabs>
        <w:ind w:left="5760" w:hanging="360"/>
      </w:pPr>
      <w:rPr>
        <w:rFonts w:ascii="Arial" w:hAnsi="Arial" w:hint="default"/>
      </w:rPr>
    </w:lvl>
    <w:lvl w:ilvl="8" w:tplc="F4F86510" w:tentative="1">
      <w:start w:val="1"/>
      <w:numFmt w:val="bullet"/>
      <w:lvlText w:val="•"/>
      <w:lvlJc w:val="left"/>
      <w:pPr>
        <w:tabs>
          <w:tab w:val="num" w:pos="6480"/>
        </w:tabs>
        <w:ind w:left="6480" w:hanging="360"/>
      </w:pPr>
      <w:rPr>
        <w:rFonts w:ascii="Arial" w:hAnsi="Arial" w:hint="default"/>
      </w:rPr>
    </w:lvl>
  </w:abstractNum>
  <w:abstractNum w:abstractNumId="20">
    <w:nsid w:val="50517970"/>
    <w:multiLevelType w:val="hybridMultilevel"/>
    <w:tmpl w:val="2AEC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B973A6"/>
    <w:multiLevelType w:val="hybridMultilevel"/>
    <w:tmpl w:val="D7AE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D11238"/>
    <w:multiLevelType w:val="hybridMultilevel"/>
    <w:tmpl w:val="46662E4C"/>
    <w:lvl w:ilvl="0" w:tplc="60C6E8C6">
      <w:start w:val="1"/>
      <w:numFmt w:val="bullet"/>
      <w:lvlText w:val="•"/>
      <w:lvlJc w:val="left"/>
      <w:pPr>
        <w:tabs>
          <w:tab w:val="num" w:pos="720"/>
        </w:tabs>
        <w:ind w:left="720" w:hanging="360"/>
      </w:pPr>
      <w:rPr>
        <w:rFonts w:ascii="Arial" w:hAnsi="Arial" w:hint="default"/>
      </w:rPr>
    </w:lvl>
    <w:lvl w:ilvl="1" w:tplc="706A2430">
      <w:start w:val="57"/>
      <w:numFmt w:val="bullet"/>
      <w:lvlText w:val="•"/>
      <w:lvlJc w:val="left"/>
      <w:pPr>
        <w:tabs>
          <w:tab w:val="num" w:pos="1440"/>
        </w:tabs>
        <w:ind w:left="1440" w:hanging="360"/>
      </w:pPr>
      <w:rPr>
        <w:rFonts w:ascii="Arial" w:hAnsi="Arial" w:hint="default"/>
      </w:rPr>
    </w:lvl>
    <w:lvl w:ilvl="2" w:tplc="A68CBAA8" w:tentative="1">
      <w:start w:val="1"/>
      <w:numFmt w:val="bullet"/>
      <w:lvlText w:val="•"/>
      <w:lvlJc w:val="left"/>
      <w:pPr>
        <w:tabs>
          <w:tab w:val="num" w:pos="2160"/>
        </w:tabs>
        <w:ind w:left="2160" w:hanging="360"/>
      </w:pPr>
      <w:rPr>
        <w:rFonts w:ascii="Arial" w:hAnsi="Arial" w:hint="default"/>
      </w:rPr>
    </w:lvl>
    <w:lvl w:ilvl="3" w:tplc="6B54DB76" w:tentative="1">
      <w:start w:val="1"/>
      <w:numFmt w:val="bullet"/>
      <w:lvlText w:val="•"/>
      <w:lvlJc w:val="left"/>
      <w:pPr>
        <w:tabs>
          <w:tab w:val="num" w:pos="2880"/>
        </w:tabs>
        <w:ind w:left="2880" w:hanging="360"/>
      </w:pPr>
      <w:rPr>
        <w:rFonts w:ascii="Arial" w:hAnsi="Arial" w:hint="default"/>
      </w:rPr>
    </w:lvl>
    <w:lvl w:ilvl="4" w:tplc="ED0C9990" w:tentative="1">
      <w:start w:val="1"/>
      <w:numFmt w:val="bullet"/>
      <w:lvlText w:val="•"/>
      <w:lvlJc w:val="left"/>
      <w:pPr>
        <w:tabs>
          <w:tab w:val="num" w:pos="3600"/>
        </w:tabs>
        <w:ind w:left="3600" w:hanging="360"/>
      </w:pPr>
      <w:rPr>
        <w:rFonts w:ascii="Arial" w:hAnsi="Arial" w:hint="default"/>
      </w:rPr>
    </w:lvl>
    <w:lvl w:ilvl="5" w:tplc="9334AD94" w:tentative="1">
      <w:start w:val="1"/>
      <w:numFmt w:val="bullet"/>
      <w:lvlText w:val="•"/>
      <w:lvlJc w:val="left"/>
      <w:pPr>
        <w:tabs>
          <w:tab w:val="num" w:pos="4320"/>
        </w:tabs>
        <w:ind w:left="4320" w:hanging="360"/>
      </w:pPr>
      <w:rPr>
        <w:rFonts w:ascii="Arial" w:hAnsi="Arial" w:hint="default"/>
      </w:rPr>
    </w:lvl>
    <w:lvl w:ilvl="6" w:tplc="83CA4858" w:tentative="1">
      <w:start w:val="1"/>
      <w:numFmt w:val="bullet"/>
      <w:lvlText w:val="•"/>
      <w:lvlJc w:val="left"/>
      <w:pPr>
        <w:tabs>
          <w:tab w:val="num" w:pos="5040"/>
        </w:tabs>
        <w:ind w:left="5040" w:hanging="360"/>
      </w:pPr>
      <w:rPr>
        <w:rFonts w:ascii="Arial" w:hAnsi="Arial" w:hint="default"/>
      </w:rPr>
    </w:lvl>
    <w:lvl w:ilvl="7" w:tplc="DFD22EFA" w:tentative="1">
      <w:start w:val="1"/>
      <w:numFmt w:val="bullet"/>
      <w:lvlText w:val="•"/>
      <w:lvlJc w:val="left"/>
      <w:pPr>
        <w:tabs>
          <w:tab w:val="num" w:pos="5760"/>
        </w:tabs>
        <w:ind w:left="5760" w:hanging="360"/>
      </w:pPr>
      <w:rPr>
        <w:rFonts w:ascii="Arial" w:hAnsi="Arial" w:hint="default"/>
      </w:rPr>
    </w:lvl>
    <w:lvl w:ilvl="8" w:tplc="AD8A1810" w:tentative="1">
      <w:start w:val="1"/>
      <w:numFmt w:val="bullet"/>
      <w:lvlText w:val="•"/>
      <w:lvlJc w:val="left"/>
      <w:pPr>
        <w:tabs>
          <w:tab w:val="num" w:pos="6480"/>
        </w:tabs>
        <w:ind w:left="6480" w:hanging="360"/>
      </w:pPr>
      <w:rPr>
        <w:rFonts w:ascii="Arial" w:hAnsi="Arial" w:hint="default"/>
      </w:rPr>
    </w:lvl>
  </w:abstractNum>
  <w:abstractNum w:abstractNumId="23">
    <w:nsid w:val="62E006E5"/>
    <w:multiLevelType w:val="hybridMultilevel"/>
    <w:tmpl w:val="51823BBA"/>
    <w:lvl w:ilvl="0" w:tplc="BE80D55A">
      <w:start w:val="1"/>
      <w:numFmt w:val="bullet"/>
      <w:lvlText w:val="•"/>
      <w:lvlJc w:val="left"/>
      <w:pPr>
        <w:tabs>
          <w:tab w:val="num" w:pos="720"/>
        </w:tabs>
        <w:ind w:left="720" w:hanging="360"/>
      </w:pPr>
      <w:rPr>
        <w:rFonts w:ascii="Arial" w:hAnsi="Arial" w:hint="default"/>
      </w:rPr>
    </w:lvl>
    <w:lvl w:ilvl="1" w:tplc="61FA1844">
      <w:start w:val="57"/>
      <w:numFmt w:val="bullet"/>
      <w:lvlText w:val="•"/>
      <w:lvlJc w:val="left"/>
      <w:pPr>
        <w:tabs>
          <w:tab w:val="num" w:pos="1440"/>
        </w:tabs>
        <w:ind w:left="1440" w:hanging="360"/>
      </w:pPr>
      <w:rPr>
        <w:rFonts w:ascii="Arial" w:hAnsi="Arial" w:hint="default"/>
      </w:rPr>
    </w:lvl>
    <w:lvl w:ilvl="2" w:tplc="64A0CC2E">
      <w:start w:val="57"/>
      <w:numFmt w:val="bullet"/>
      <w:lvlText w:val="•"/>
      <w:lvlJc w:val="left"/>
      <w:pPr>
        <w:tabs>
          <w:tab w:val="num" w:pos="2160"/>
        </w:tabs>
        <w:ind w:left="2160" w:hanging="360"/>
      </w:pPr>
      <w:rPr>
        <w:rFonts w:ascii="Arial" w:hAnsi="Arial" w:hint="default"/>
      </w:rPr>
    </w:lvl>
    <w:lvl w:ilvl="3" w:tplc="7BC82260" w:tentative="1">
      <w:start w:val="1"/>
      <w:numFmt w:val="bullet"/>
      <w:lvlText w:val="•"/>
      <w:lvlJc w:val="left"/>
      <w:pPr>
        <w:tabs>
          <w:tab w:val="num" w:pos="2880"/>
        </w:tabs>
        <w:ind w:left="2880" w:hanging="360"/>
      </w:pPr>
      <w:rPr>
        <w:rFonts w:ascii="Arial" w:hAnsi="Arial" w:hint="default"/>
      </w:rPr>
    </w:lvl>
    <w:lvl w:ilvl="4" w:tplc="34C4B03A" w:tentative="1">
      <w:start w:val="1"/>
      <w:numFmt w:val="bullet"/>
      <w:lvlText w:val="•"/>
      <w:lvlJc w:val="left"/>
      <w:pPr>
        <w:tabs>
          <w:tab w:val="num" w:pos="3600"/>
        </w:tabs>
        <w:ind w:left="3600" w:hanging="360"/>
      </w:pPr>
      <w:rPr>
        <w:rFonts w:ascii="Arial" w:hAnsi="Arial" w:hint="default"/>
      </w:rPr>
    </w:lvl>
    <w:lvl w:ilvl="5" w:tplc="423ED73A" w:tentative="1">
      <w:start w:val="1"/>
      <w:numFmt w:val="bullet"/>
      <w:lvlText w:val="•"/>
      <w:lvlJc w:val="left"/>
      <w:pPr>
        <w:tabs>
          <w:tab w:val="num" w:pos="4320"/>
        </w:tabs>
        <w:ind w:left="4320" w:hanging="360"/>
      </w:pPr>
      <w:rPr>
        <w:rFonts w:ascii="Arial" w:hAnsi="Arial" w:hint="default"/>
      </w:rPr>
    </w:lvl>
    <w:lvl w:ilvl="6" w:tplc="598A8030" w:tentative="1">
      <w:start w:val="1"/>
      <w:numFmt w:val="bullet"/>
      <w:lvlText w:val="•"/>
      <w:lvlJc w:val="left"/>
      <w:pPr>
        <w:tabs>
          <w:tab w:val="num" w:pos="5040"/>
        </w:tabs>
        <w:ind w:left="5040" w:hanging="360"/>
      </w:pPr>
      <w:rPr>
        <w:rFonts w:ascii="Arial" w:hAnsi="Arial" w:hint="default"/>
      </w:rPr>
    </w:lvl>
    <w:lvl w:ilvl="7" w:tplc="4E14CA04" w:tentative="1">
      <w:start w:val="1"/>
      <w:numFmt w:val="bullet"/>
      <w:lvlText w:val="•"/>
      <w:lvlJc w:val="left"/>
      <w:pPr>
        <w:tabs>
          <w:tab w:val="num" w:pos="5760"/>
        </w:tabs>
        <w:ind w:left="5760" w:hanging="360"/>
      </w:pPr>
      <w:rPr>
        <w:rFonts w:ascii="Arial" w:hAnsi="Arial" w:hint="default"/>
      </w:rPr>
    </w:lvl>
    <w:lvl w:ilvl="8" w:tplc="890278DA" w:tentative="1">
      <w:start w:val="1"/>
      <w:numFmt w:val="bullet"/>
      <w:lvlText w:val="•"/>
      <w:lvlJc w:val="left"/>
      <w:pPr>
        <w:tabs>
          <w:tab w:val="num" w:pos="6480"/>
        </w:tabs>
        <w:ind w:left="6480" w:hanging="360"/>
      </w:pPr>
      <w:rPr>
        <w:rFonts w:ascii="Arial" w:hAnsi="Arial" w:hint="default"/>
      </w:rPr>
    </w:lvl>
  </w:abstractNum>
  <w:abstractNum w:abstractNumId="24">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6F6FC1"/>
    <w:multiLevelType w:val="hybridMultilevel"/>
    <w:tmpl w:val="4408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471BE2"/>
    <w:multiLevelType w:val="hybridMultilevel"/>
    <w:tmpl w:val="D2F20EF8"/>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nsid w:val="719069B3"/>
    <w:multiLevelType w:val="hybridMultilevel"/>
    <w:tmpl w:val="AC6C1650"/>
    <w:lvl w:ilvl="0" w:tplc="1D861066">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BC77A6"/>
    <w:multiLevelType w:val="hybridMultilevel"/>
    <w:tmpl w:val="BC9C357A"/>
    <w:lvl w:ilvl="0" w:tplc="E5AA49A8">
      <w:start w:val="1"/>
      <w:numFmt w:val="bullet"/>
      <w:lvlText w:val="•"/>
      <w:lvlJc w:val="left"/>
      <w:pPr>
        <w:tabs>
          <w:tab w:val="num" w:pos="720"/>
        </w:tabs>
        <w:ind w:left="720" w:hanging="360"/>
      </w:pPr>
      <w:rPr>
        <w:rFonts w:ascii="Arial" w:hAnsi="Arial" w:hint="default"/>
      </w:rPr>
    </w:lvl>
    <w:lvl w:ilvl="1" w:tplc="3F12112A">
      <w:start w:val="46"/>
      <w:numFmt w:val="bullet"/>
      <w:lvlText w:val="•"/>
      <w:lvlJc w:val="left"/>
      <w:pPr>
        <w:tabs>
          <w:tab w:val="num" w:pos="1440"/>
        </w:tabs>
        <w:ind w:left="1440" w:hanging="360"/>
      </w:pPr>
      <w:rPr>
        <w:rFonts w:ascii="Arial" w:hAnsi="Arial" w:hint="default"/>
      </w:rPr>
    </w:lvl>
    <w:lvl w:ilvl="2" w:tplc="CECE414A" w:tentative="1">
      <w:start w:val="1"/>
      <w:numFmt w:val="bullet"/>
      <w:lvlText w:val="•"/>
      <w:lvlJc w:val="left"/>
      <w:pPr>
        <w:tabs>
          <w:tab w:val="num" w:pos="2160"/>
        </w:tabs>
        <w:ind w:left="2160" w:hanging="360"/>
      </w:pPr>
      <w:rPr>
        <w:rFonts w:ascii="Arial" w:hAnsi="Arial" w:hint="default"/>
      </w:rPr>
    </w:lvl>
    <w:lvl w:ilvl="3" w:tplc="18EA3918" w:tentative="1">
      <w:start w:val="1"/>
      <w:numFmt w:val="bullet"/>
      <w:lvlText w:val="•"/>
      <w:lvlJc w:val="left"/>
      <w:pPr>
        <w:tabs>
          <w:tab w:val="num" w:pos="2880"/>
        </w:tabs>
        <w:ind w:left="2880" w:hanging="360"/>
      </w:pPr>
      <w:rPr>
        <w:rFonts w:ascii="Arial" w:hAnsi="Arial" w:hint="default"/>
      </w:rPr>
    </w:lvl>
    <w:lvl w:ilvl="4" w:tplc="D0E2EA8C" w:tentative="1">
      <w:start w:val="1"/>
      <w:numFmt w:val="bullet"/>
      <w:lvlText w:val="•"/>
      <w:lvlJc w:val="left"/>
      <w:pPr>
        <w:tabs>
          <w:tab w:val="num" w:pos="3600"/>
        </w:tabs>
        <w:ind w:left="3600" w:hanging="360"/>
      </w:pPr>
      <w:rPr>
        <w:rFonts w:ascii="Arial" w:hAnsi="Arial" w:hint="default"/>
      </w:rPr>
    </w:lvl>
    <w:lvl w:ilvl="5" w:tplc="97A86CFE" w:tentative="1">
      <w:start w:val="1"/>
      <w:numFmt w:val="bullet"/>
      <w:lvlText w:val="•"/>
      <w:lvlJc w:val="left"/>
      <w:pPr>
        <w:tabs>
          <w:tab w:val="num" w:pos="4320"/>
        </w:tabs>
        <w:ind w:left="4320" w:hanging="360"/>
      </w:pPr>
      <w:rPr>
        <w:rFonts w:ascii="Arial" w:hAnsi="Arial" w:hint="default"/>
      </w:rPr>
    </w:lvl>
    <w:lvl w:ilvl="6" w:tplc="A54E288A" w:tentative="1">
      <w:start w:val="1"/>
      <w:numFmt w:val="bullet"/>
      <w:lvlText w:val="•"/>
      <w:lvlJc w:val="left"/>
      <w:pPr>
        <w:tabs>
          <w:tab w:val="num" w:pos="5040"/>
        </w:tabs>
        <w:ind w:left="5040" w:hanging="360"/>
      </w:pPr>
      <w:rPr>
        <w:rFonts w:ascii="Arial" w:hAnsi="Arial" w:hint="default"/>
      </w:rPr>
    </w:lvl>
    <w:lvl w:ilvl="7" w:tplc="7E841BD4" w:tentative="1">
      <w:start w:val="1"/>
      <w:numFmt w:val="bullet"/>
      <w:lvlText w:val="•"/>
      <w:lvlJc w:val="left"/>
      <w:pPr>
        <w:tabs>
          <w:tab w:val="num" w:pos="5760"/>
        </w:tabs>
        <w:ind w:left="5760" w:hanging="360"/>
      </w:pPr>
      <w:rPr>
        <w:rFonts w:ascii="Arial" w:hAnsi="Arial" w:hint="default"/>
      </w:rPr>
    </w:lvl>
    <w:lvl w:ilvl="8" w:tplc="11CADDA8" w:tentative="1">
      <w:start w:val="1"/>
      <w:numFmt w:val="bullet"/>
      <w:lvlText w:val="•"/>
      <w:lvlJc w:val="left"/>
      <w:pPr>
        <w:tabs>
          <w:tab w:val="num" w:pos="6480"/>
        </w:tabs>
        <w:ind w:left="6480" w:hanging="360"/>
      </w:pPr>
      <w:rPr>
        <w:rFonts w:ascii="Arial" w:hAnsi="Arial" w:hint="default"/>
      </w:rPr>
    </w:lvl>
  </w:abstractNum>
  <w:abstractNum w:abstractNumId="30">
    <w:nsid w:val="77694136"/>
    <w:multiLevelType w:val="hybridMultilevel"/>
    <w:tmpl w:val="0ADABC12"/>
    <w:lvl w:ilvl="0" w:tplc="B624072C">
      <w:start w:val="1"/>
      <w:numFmt w:val="bullet"/>
      <w:lvlText w:val="•"/>
      <w:lvlJc w:val="left"/>
      <w:pPr>
        <w:tabs>
          <w:tab w:val="num" w:pos="720"/>
        </w:tabs>
        <w:ind w:left="720" w:hanging="360"/>
      </w:pPr>
      <w:rPr>
        <w:rFonts w:ascii="Arial" w:hAnsi="Arial" w:hint="default"/>
      </w:rPr>
    </w:lvl>
    <w:lvl w:ilvl="1" w:tplc="A6906F62">
      <w:start w:val="46"/>
      <w:numFmt w:val="bullet"/>
      <w:lvlText w:val="•"/>
      <w:lvlJc w:val="left"/>
      <w:pPr>
        <w:tabs>
          <w:tab w:val="num" w:pos="1440"/>
        </w:tabs>
        <w:ind w:left="1440" w:hanging="360"/>
      </w:pPr>
      <w:rPr>
        <w:rFonts w:ascii="Arial" w:hAnsi="Arial" w:hint="default"/>
      </w:rPr>
    </w:lvl>
    <w:lvl w:ilvl="2" w:tplc="826A8FF6" w:tentative="1">
      <w:start w:val="1"/>
      <w:numFmt w:val="bullet"/>
      <w:lvlText w:val="•"/>
      <w:lvlJc w:val="left"/>
      <w:pPr>
        <w:tabs>
          <w:tab w:val="num" w:pos="2160"/>
        </w:tabs>
        <w:ind w:left="2160" w:hanging="360"/>
      </w:pPr>
      <w:rPr>
        <w:rFonts w:ascii="Arial" w:hAnsi="Arial" w:hint="default"/>
      </w:rPr>
    </w:lvl>
    <w:lvl w:ilvl="3" w:tplc="63D2D6FE" w:tentative="1">
      <w:start w:val="1"/>
      <w:numFmt w:val="bullet"/>
      <w:lvlText w:val="•"/>
      <w:lvlJc w:val="left"/>
      <w:pPr>
        <w:tabs>
          <w:tab w:val="num" w:pos="2880"/>
        </w:tabs>
        <w:ind w:left="2880" w:hanging="360"/>
      </w:pPr>
      <w:rPr>
        <w:rFonts w:ascii="Arial" w:hAnsi="Arial" w:hint="default"/>
      </w:rPr>
    </w:lvl>
    <w:lvl w:ilvl="4" w:tplc="5726ABAE" w:tentative="1">
      <w:start w:val="1"/>
      <w:numFmt w:val="bullet"/>
      <w:lvlText w:val="•"/>
      <w:lvlJc w:val="left"/>
      <w:pPr>
        <w:tabs>
          <w:tab w:val="num" w:pos="3600"/>
        </w:tabs>
        <w:ind w:left="3600" w:hanging="360"/>
      </w:pPr>
      <w:rPr>
        <w:rFonts w:ascii="Arial" w:hAnsi="Arial" w:hint="default"/>
      </w:rPr>
    </w:lvl>
    <w:lvl w:ilvl="5" w:tplc="B6FA477A" w:tentative="1">
      <w:start w:val="1"/>
      <w:numFmt w:val="bullet"/>
      <w:lvlText w:val="•"/>
      <w:lvlJc w:val="left"/>
      <w:pPr>
        <w:tabs>
          <w:tab w:val="num" w:pos="4320"/>
        </w:tabs>
        <w:ind w:left="4320" w:hanging="360"/>
      </w:pPr>
      <w:rPr>
        <w:rFonts w:ascii="Arial" w:hAnsi="Arial" w:hint="default"/>
      </w:rPr>
    </w:lvl>
    <w:lvl w:ilvl="6" w:tplc="A0CC6342" w:tentative="1">
      <w:start w:val="1"/>
      <w:numFmt w:val="bullet"/>
      <w:lvlText w:val="•"/>
      <w:lvlJc w:val="left"/>
      <w:pPr>
        <w:tabs>
          <w:tab w:val="num" w:pos="5040"/>
        </w:tabs>
        <w:ind w:left="5040" w:hanging="360"/>
      </w:pPr>
      <w:rPr>
        <w:rFonts w:ascii="Arial" w:hAnsi="Arial" w:hint="default"/>
      </w:rPr>
    </w:lvl>
    <w:lvl w:ilvl="7" w:tplc="32B240F6" w:tentative="1">
      <w:start w:val="1"/>
      <w:numFmt w:val="bullet"/>
      <w:lvlText w:val="•"/>
      <w:lvlJc w:val="left"/>
      <w:pPr>
        <w:tabs>
          <w:tab w:val="num" w:pos="5760"/>
        </w:tabs>
        <w:ind w:left="5760" w:hanging="360"/>
      </w:pPr>
      <w:rPr>
        <w:rFonts w:ascii="Arial" w:hAnsi="Arial" w:hint="default"/>
      </w:rPr>
    </w:lvl>
    <w:lvl w:ilvl="8" w:tplc="6EC4BB2C" w:tentative="1">
      <w:start w:val="1"/>
      <w:numFmt w:val="bullet"/>
      <w:lvlText w:val="•"/>
      <w:lvlJc w:val="left"/>
      <w:pPr>
        <w:tabs>
          <w:tab w:val="num" w:pos="6480"/>
        </w:tabs>
        <w:ind w:left="6480" w:hanging="360"/>
      </w:pPr>
      <w:rPr>
        <w:rFonts w:ascii="Arial" w:hAnsi="Arial" w:hint="default"/>
      </w:rPr>
    </w:lvl>
  </w:abstractNum>
  <w:abstractNum w:abstractNumId="31">
    <w:nsid w:val="7E5836FD"/>
    <w:multiLevelType w:val="hybridMultilevel"/>
    <w:tmpl w:val="7542FACE"/>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2"/>
  </w:num>
  <w:num w:numId="2">
    <w:abstractNumId w:val="11"/>
  </w:num>
  <w:num w:numId="3">
    <w:abstractNumId w:val="25"/>
  </w:num>
  <w:num w:numId="4">
    <w:abstractNumId w:val="0"/>
  </w:num>
  <w:num w:numId="5">
    <w:abstractNumId w:val="13"/>
  </w:num>
  <w:num w:numId="6">
    <w:abstractNumId w:val="7"/>
  </w:num>
  <w:num w:numId="7">
    <w:abstractNumId w:val="21"/>
  </w:num>
  <w:num w:numId="8">
    <w:abstractNumId w:val="1"/>
  </w:num>
  <w:num w:numId="9">
    <w:abstractNumId w:val="26"/>
  </w:num>
  <w:num w:numId="10">
    <w:abstractNumId w:val="5"/>
  </w:num>
  <w:num w:numId="11">
    <w:abstractNumId w:val="24"/>
  </w:num>
  <w:num w:numId="12">
    <w:abstractNumId w:val="9"/>
  </w:num>
  <w:num w:numId="13">
    <w:abstractNumId w:val="6"/>
  </w:num>
  <w:num w:numId="14">
    <w:abstractNumId w:val="23"/>
  </w:num>
  <w:num w:numId="15">
    <w:abstractNumId w:val="4"/>
  </w:num>
  <w:num w:numId="16">
    <w:abstractNumId w:val="20"/>
  </w:num>
  <w:num w:numId="17">
    <w:abstractNumId w:val="17"/>
  </w:num>
  <w:num w:numId="18">
    <w:abstractNumId w:val="19"/>
  </w:num>
  <w:num w:numId="19">
    <w:abstractNumId w:val="16"/>
  </w:num>
  <w:num w:numId="20">
    <w:abstractNumId w:val="3"/>
  </w:num>
  <w:num w:numId="21">
    <w:abstractNumId w:val="22"/>
  </w:num>
  <w:num w:numId="22">
    <w:abstractNumId w:val="14"/>
  </w:num>
  <w:num w:numId="23">
    <w:abstractNumId w:val="18"/>
  </w:num>
  <w:num w:numId="24">
    <w:abstractNumId w:val="8"/>
  </w:num>
  <w:num w:numId="25">
    <w:abstractNumId w:val="31"/>
  </w:num>
  <w:num w:numId="26">
    <w:abstractNumId w:val="28"/>
  </w:num>
  <w:num w:numId="27">
    <w:abstractNumId w:val="2"/>
  </w:num>
  <w:num w:numId="28">
    <w:abstractNumId w:val="15"/>
  </w:num>
  <w:num w:numId="29">
    <w:abstractNumId w:val="27"/>
  </w:num>
  <w:num w:numId="30">
    <w:abstractNumId w:val="30"/>
  </w:num>
  <w:num w:numId="31">
    <w:abstractNumId w:val="10"/>
  </w:num>
  <w:num w:numId="32">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37CF"/>
    <w:rsid w:val="00014BE4"/>
    <w:rsid w:val="00020102"/>
    <w:rsid w:val="00021D03"/>
    <w:rsid w:val="00022B48"/>
    <w:rsid w:val="000232FD"/>
    <w:rsid w:val="00024D11"/>
    <w:rsid w:val="00025934"/>
    <w:rsid w:val="00026DDE"/>
    <w:rsid w:val="000278C6"/>
    <w:rsid w:val="000339D4"/>
    <w:rsid w:val="00033AE6"/>
    <w:rsid w:val="00033DE1"/>
    <w:rsid w:val="0004092D"/>
    <w:rsid w:val="0004327F"/>
    <w:rsid w:val="00050FFF"/>
    <w:rsid w:val="00054294"/>
    <w:rsid w:val="000621F7"/>
    <w:rsid w:val="00062394"/>
    <w:rsid w:val="00075952"/>
    <w:rsid w:val="00084032"/>
    <w:rsid w:val="000852B1"/>
    <w:rsid w:val="00085EAD"/>
    <w:rsid w:val="000866B7"/>
    <w:rsid w:val="0009047B"/>
    <w:rsid w:val="00090989"/>
    <w:rsid w:val="00090B8E"/>
    <w:rsid w:val="000911EF"/>
    <w:rsid w:val="00092E81"/>
    <w:rsid w:val="0009457E"/>
    <w:rsid w:val="000953EC"/>
    <w:rsid w:val="00095F00"/>
    <w:rsid w:val="000A0611"/>
    <w:rsid w:val="000A12D7"/>
    <w:rsid w:val="000A5233"/>
    <w:rsid w:val="000A7137"/>
    <w:rsid w:val="000A760C"/>
    <w:rsid w:val="000B0973"/>
    <w:rsid w:val="000B0AB9"/>
    <w:rsid w:val="000B1F18"/>
    <w:rsid w:val="000B3ABF"/>
    <w:rsid w:val="000B5B42"/>
    <w:rsid w:val="000B6117"/>
    <w:rsid w:val="000B6F39"/>
    <w:rsid w:val="000C0CF4"/>
    <w:rsid w:val="000C10A0"/>
    <w:rsid w:val="000C1836"/>
    <w:rsid w:val="000C29E0"/>
    <w:rsid w:val="000C540C"/>
    <w:rsid w:val="000C6B2D"/>
    <w:rsid w:val="000C7967"/>
    <w:rsid w:val="000D5EDD"/>
    <w:rsid w:val="000E1920"/>
    <w:rsid w:val="000E3B44"/>
    <w:rsid w:val="000F022B"/>
    <w:rsid w:val="000F1B53"/>
    <w:rsid w:val="000F206F"/>
    <w:rsid w:val="00100722"/>
    <w:rsid w:val="0010114E"/>
    <w:rsid w:val="00106039"/>
    <w:rsid w:val="0010628F"/>
    <w:rsid w:val="0010638C"/>
    <w:rsid w:val="00112617"/>
    <w:rsid w:val="001130EA"/>
    <w:rsid w:val="001145E5"/>
    <w:rsid w:val="00114E48"/>
    <w:rsid w:val="001162FE"/>
    <w:rsid w:val="00116E60"/>
    <w:rsid w:val="001171AE"/>
    <w:rsid w:val="0011765B"/>
    <w:rsid w:val="00117B08"/>
    <w:rsid w:val="0012681F"/>
    <w:rsid w:val="001272E5"/>
    <w:rsid w:val="001301DC"/>
    <w:rsid w:val="0013434E"/>
    <w:rsid w:val="00136580"/>
    <w:rsid w:val="001373D6"/>
    <w:rsid w:val="00140B35"/>
    <w:rsid w:val="001418B5"/>
    <w:rsid w:val="00141D17"/>
    <w:rsid w:val="00142B5F"/>
    <w:rsid w:val="00142F0A"/>
    <w:rsid w:val="00145A1D"/>
    <w:rsid w:val="00146E0C"/>
    <w:rsid w:val="00150825"/>
    <w:rsid w:val="00150BBF"/>
    <w:rsid w:val="00151FE6"/>
    <w:rsid w:val="0015421B"/>
    <w:rsid w:val="001601BF"/>
    <w:rsid w:val="00162EB1"/>
    <w:rsid w:val="00170650"/>
    <w:rsid w:val="001771EF"/>
    <w:rsid w:val="00181B88"/>
    <w:rsid w:val="001826AD"/>
    <w:rsid w:val="001828D6"/>
    <w:rsid w:val="00182E8E"/>
    <w:rsid w:val="00184558"/>
    <w:rsid w:val="00184BF8"/>
    <w:rsid w:val="00185817"/>
    <w:rsid w:val="001869A7"/>
    <w:rsid w:val="00187F87"/>
    <w:rsid w:val="00190100"/>
    <w:rsid w:val="001933BA"/>
    <w:rsid w:val="00193BA2"/>
    <w:rsid w:val="00193D11"/>
    <w:rsid w:val="00196DAD"/>
    <w:rsid w:val="00197B85"/>
    <w:rsid w:val="001A0DB2"/>
    <w:rsid w:val="001A71E4"/>
    <w:rsid w:val="001B0FC4"/>
    <w:rsid w:val="001B112D"/>
    <w:rsid w:val="001B20B4"/>
    <w:rsid w:val="001B344E"/>
    <w:rsid w:val="001C0E9C"/>
    <w:rsid w:val="001C40FB"/>
    <w:rsid w:val="001C4379"/>
    <w:rsid w:val="001C6415"/>
    <w:rsid w:val="001C709F"/>
    <w:rsid w:val="001D43C9"/>
    <w:rsid w:val="001E203C"/>
    <w:rsid w:val="001E2E9B"/>
    <w:rsid w:val="001E3360"/>
    <w:rsid w:val="001E533B"/>
    <w:rsid w:val="001E7A03"/>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36E65"/>
    <w:rsid w:val="0024025E"/>
    <w:rsid w:val="002411C8"/>
    <w:rsid w:val="00244B2C"/>
    <w:rsid w:val="00246E4F"/>
    <w:rsid w:val="002470BD"/>
    <w:rsid w:val="00250122"/>
    <w:rsid w:val="00250B8D"/>
    <w:rsid w:val="00251C9A"/>
    <w:rsid w:val="00256075"/>
    <w:rsid w:val="00263B47"/>
    <w:rsid w:val="00263D2E"/>
    <w:rsid w:val="00264E44"/>
    <w:rsid w:val="00267190"/>
    <w:rsid w:val="00270BD5"/>
    <w:rsid w:val="00271564"/>
    <w:rsid w:val="00274DED"/>
    <w:rsid w:val="002760A7"/>
    <w:rsid w:val="00276FBF"/>
    <w:rsid w:val="00280AFC"/>
    <w:rsid w:val="00283DBC"/>
    <w:rsid w:val="00284011"/>
    <w:rsid w:val="00284211"/>
    <w:rsid w:val="00284331"/>
    <w:rsid w:val="00285AAB"/>
    <w:rsid w:val="002876A8"/>
    <w:rsid w:val="00290383"/>
    <w:rsid w:val="00293DBA"/>
    <w:rsid w:val="00296DE1"/>
    <w:rsid w:val="002971CA"/>
    <w:rsid w:val="00297849"/>
    <w:rsid w:val="002A0BD4"/>
    <w:rsid w:val="002A1252"/>
    <w:rsid w:val="002A171B"/>
    <w:rsid w:val="002A429C"/>
    <w:rsid w:val="002A45DA"/>
    <w:rsid w:val="002A6276"/>
    <w:rsid w:val="002A716C"/>
    <w:rsid w:val="002B52FA"/>
    <w:rsid w:val="002B5503"/>
    <w:rsid w:val="002B7D87"/>
    <w:rsid w:val="002C0DC3"/>
    <w:rsid w:val="002C3AE6"/>
    <w:rsid w:val="002D3312"/>
    <w:rsid w:val="002D511B"/>
    <w:rsid w:val="002D74F2"/>
    <w:rsid w:val="002E0DDA"/>
    <w:rsid w:val="002E1C11"/>
    <w:rsid w:val="002F1EFE"/>
    <w:rsid w:val="002F2B3F"/>
    <w:rsid w:val="00302805"/>
    <w:rsid w:val="00306B0D"/>
    <w:rsid w:val="0031043D"/>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15FC"/>
    <w:rsid w:val="0038253C"/>
    <w:rsid w:val="00385161"/>
    <w:rsid w:val="003911AC"/>
    <w:rsid w:val="00392AA8"/>
    <w:rsid w:val="0039564E"/>
    <w:rsid w:val="00395749"/>
    <w:rsid w:val="00396BC3"/>
    <w:rsid w:val="003A1711"/>
    <w:rsid w:val="003A17F7"/>
    <w:rsid w:val="003A2B5E"/>
    <w:rsid w:val="003A349E"/>
    <w:rsid w:val="003A3590"/>
    <w:rsid w:val="003A5AEA"/>
    <w:rsid w:val="003A5B2D"/>
    <w:rsid w:val="003A63CE"/>
    <w:rsid w:val="003A7D73"/>
    <w:rsid w:val="003B03A9"/>
    <w:rsid w:val="003B089B"/>
    <w:rsid w:val="003B2ADD"/>
    <w:rsid w:val="003B2EC5"/>
    <w:rsid w:val="003B6FB6"/>
    <w:rsid w:val="003C02B3"/>
    <w:rsid w:val="003C112E"/>
    <w:rsid w:val="003C37E6"/>
    <w:rsid w:val="003D0163"/>
    <w:rsid w:val="003D109A"/>
    <w:rsid w:val="003D4DB2"/>
    <w:rsid w:val="003D53E3"/>
    <w:rsid w:val="003D6D40"/>
    <w:rsid w:val="003D7DF8"/>
    <w:rsid w:val="003E45F1"/>
    <w:rsid w:val="003F262D"/>
    <w:rsid w:val="003F2E7B"/>
    <w:rsid w:val="003F351D"/>
    <w:rsid w:val="003F7199"/>
    <w:rsid w:val="003F786B"/>
    <w:rsid w:val="004029D4"/>
    <w:rsid w:val="00402F02"/>
    <w:rsid w:val="00404A97"/>
    <w:rsid w:val="004120EB"/>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51CE"/>
    <w:rsid w:val="0044637C"/>
    <w:rsid w:val="00451412"/>
    <w:rsid w:val="00453FE4"/>
    <w:rsid w:val="00455D85"/>
    <w:rsid w:val="00456158"/>
    <w:rsid w:val="00457650"/>
    <w:rsid w:val="00460BFE"/>
    <w:rsid w:val="004613A4"/>
    <w:rsid w:val="0046686F"/>
    <w:rsid w:val="00466FF0"/>
    <w:rsid w:val="004712BD"/>
    <w:rsid w:val="00472E81"/>
    <w:rsid w:val="004753FF"/>
    <w:rsid w:val="00475D33"/>
    <w:rsid w:val="00481949"/>
    <w:rsid w:val="0048288A"/>
    <w:rsid w:val="00483652"/>
    <w:rsid w:val="00487979"/>
    <w:rsid w:val="00490FE0"/>
    <w:rsid w:val="00494663"/>
    <w:rsid w:val="004969B8"/>
    <w:rsid w:val="004A27A9"/>
    <w:rsid w:val="004A4864"/>
    <w:rsid w:val="004A7D91"/>
    <w:rsid w:val="004B582C"/>
    <w:rsid w:val="004B6C2A"/>
    <w:rsid w:val="004C1F9D"/>
    <w:rsid w:val="004D055C"/>
    <w:rsid w:val="004D0701"/>
    <w:rsid w:val="004D1509"/>
    <w:rsid w:val="004D250C"/>
    <w:rsid w:val="004D79CD"/>
    <w:rsid w:val="004E0888"/>
    <w:rsid w:val="004E276A"/>
    <w:rsid w:val="004E35B0"/>
    <w:rsid w:val="004E3AED"/>
    <w:rsid w:val="004E4BAF"/>
    <w:rsid w:val="004E56F5"/>
    <w:rsid w:val="004E78F6"/>
    <w:rsid w:val="004F1F48"/>
    <w:rsid w:val="004F3965"/>
    <w:rsid w:val="004F3992"/>
    <w:rsid w:val="00501668"/>
    <w:rsid w:val="005068EB"/>
    <w:rsid w:val="005071EC"/>
    <w:rsid w:val="00514028"/>
    <w:rsid w:val="00523B00"/>
    <w:rsid w:val="0052474C"/>
    <w:rsid w:val="00525AD2"/>
    <w:rsid w:val="005305FC"/>
    <w:rsid w:val="00530ECC"/>
    <w:rsid w:val="00535B05"/>
    <w:rsid w:val="0054066C"/>
    <w:rsid w:val="0054272B"/>
    <w:rsid w:val="00542FB7"/>
    <w:rsid w:val="00543029"/>
    <w:rsid w:val="00545D34"/>
    <w:rsid w:val="0054765F"/>
    <w:rsid w:val="0055500C"/>
    <w:rsid w:val="005551EC"/>
    <w:rsid w:val="00560645"/>
    <w:rsid w:val="00561397"/>
    <w:rsid w:val="00561F8D"/>
    <w:rsid w:val="00573044"/>
    <w:rsid w:val="005757BD"/>
    <w:rsid w:val="005762A8"/>
    <w:rsid w:val="00576C33"/>
    <w:rsid w:val="00577F81"/>
    <w:rsid w:val="00584062"/>
    <w:rsid w:val="00584FD4"/>
    <w:rsid w:val="0059106A"/>
    <w:rsid w:val="00592156"/>
    <w:rsid w:val="005952F8"/>
    <w:rsid w:val="005A27CD"/>
    <w:rsid w:val="005A4FAD"/>
    <w:rsid w:val="005A786F"/>
    <w:rsid w:val="005B2D02"/>
    <w:rsid w:val="005B45E4"/>
    <w:rsid w:val="005C0FE5"/>
    <w:rsid w:val="005C3745"/>
    <w:rsid w:val="005C4C01"/>
    <w:rsid w:val="005C585A"/>
    <w:rsid w:val="005C7D2B"/>
    <w:rsid w:val="005C7E76"/>
    <w:rsid w:val="005D6C61"/>
    <w:rsid w:val="005E1172"/>
    <w:rsid w:val="005E4B9E"/>
    <w:rsid w:val="005E4DB3"/>
    <w:rsid w:val="005E6161"/>
    <w:rsid w:val="005E6F92"/>
    <w:rsid w:val="005F4B18"/>
    <w:rsid w:val="005F4D2C"/>
    <w:rsid w:val="005F5DDB"/>
    <w:rsid w:val="006115B8"/>
    <w:rsid w:val="00613FEE"/>
    <w:rsid w:val="00614FC1"/>
    <w:rsid w:val="00615EC1"/>
    <w:rsid w:val="00617C4E"/>
    <w:rsid w:val="0062311C"/>
    <w:rsid w:val="006305E9"/>
    <w:rsid w:val="006308A8"/>
    <w:rsid w:val="00631851"/>
    <w:rsid w:val="006319A2"/>
    <w:rsid w:val="006340E6"/>
    <w:rsid w:val="00637B52"/>
    <w:rsid w:val="0064093E"/>
    <w:rsid w:val="00641B5E"/>
    <w:rsid w:val="00643E2F"/>
    <w:rsid w:val="00646A86"/>
    <w:rsid w:val="006552D9"/>
    <w:rsid w:val="00655B1F"/>
    <w:rsid w:val="00660224"/>
    <w:rsid w:val="00661C73"/>
    <w:rsid w:val="00663AF1"/>
    <w:rsid w:val="00670EFA"/>
    <w:rsid w:val="00671572"/>
    <w:rsid w:val="00673CD7"/>
    <w:rsid w:val="00674409"/>
    <w:rsid w:val="00677A4F"/>
    <w:rsid w:val="006805A9"/>
    <w:rsid w:val="0068516E"/>
    <w:rsid w:val="0069040E"/>
    <w:rsid w:val="0069167F"/>
    <w:rsid w:val="00692908"/>
    <w:rsid w:val="006A1447"/>
    <w:rsid w:val="006A42F3"/>
    <w:rsid w:val="006A6A4E"/>
    <w:rsid w:val="006B2BDF"/>
    <w:rsid w:val="006B30D5"/>
    <w:rsid w:val="006D13BC"/>
    <w:rsid w:val="006D3A05"/>
    <w:rsid w:val="006D5B7C"/>
    <w:rsid w:val="006D662D"/>
    <w:rsid w:val="006D793E"/>
    <w:rsid w:val="006E0966"/>
    <w:rsid w:val="006E09C3"/>
    <w:rsid w:val="006E27ED"/>
    <w:rsid w:val="006E2A16"/>
    <w:rsid w:val="006E42D0"/>
    <w:rsid w:val="006F3408"/>
    <w:rsid w:val="006F63AB"/>
    <w:rsid w:val="00700200"/>
    <w:rsid w:val="00700825"/>
    <w:rsid w:val="00704BB5"/>
    <w:rsid w:val="0070601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554AA"/>
    <w:rsid w:val="00757A98"/>
    <w:rsid w:val="00760E7F"/>
    <w:rsid w:val="0076415A"/>
    <w:rsid w:val="007644F5"/>
    <w:rsid w:val="007665B6"/>
    <w:rsid w:val="00766BCC"/>
    <w:rsid w:val="00766F5E"/>
    <w:rsid w:val="00767537"/>
    <w:rsid w:val="007703C9"/>
    <w:rsid w:val="007733E2"/>
    <w:rsid w:val="007771C1"/>
    <w:rsid w:val="00777205"/>
    <w:rsid w:val="007819AC"/>
    <w:rsid w:val="00792880"/>
    <w:rsid w:val="00794C34"/>
    <w:rsid w:val="00795126"/>
    <w:rsid w:val="007A10B3"/>
    <w:rsid w:val="007A1408"/>
    <w:rsid w:val="007A38B2"/>
    <w:rsid w:val="007A54E4"/>
    <w:rsid w:val="007A726A"/>
    <w:rsid w:val="007B0CF5"/>
    <w:rsid w:val="007B1179"/>
    <w:rsid w:val="007B2B5D"/>
    <w:rsid w:val="007B3434"/>
    <w:rsid w:val="007B4C2F"/>
    <w:rsid w:val="007B6332"/>
    <w:rsid w:val="007B7D9C"/>
    <w:rsid w:val="007C25F5"/>
    <w:rsid w:val="007C5169"/>
    <w:rsid w:val="007C7700"/>
    <w:rsid w:val="007D0001"/>
    <w:rsid w:val="007D1F55"/>
    <w:rsid w:val="007D2A29"/>
    <w:rsid w:val="007D7BEF"/>
    <w:rsid w:val="007E04E9"/>
    <w:rsid w:val="007E335D"/>
    <w:rsid w:val="007E383D"/>
    <w:rsid w:val="007F064F"/>
    <w:rsid w:val="007F136C"/>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63E4"/>
    <w:rsid w:val="00840E77"/>
    <w:rsid w:val="00844ED0"/>
    <w:rsid w:val="0084554D"/>
    <w:rsid w:val="0084764A"/>
    <w:rsid w:val="008549FF"/>
    <w:rsid w:val="0085609D"/>
    <w:rsid w:val="008577B6"/>
    <w:rsid w:val="00860179"/>
    <w:rsid w:val="008609D1"/>
    <w:rsid w:val="00865088"/>
    <w:rsid w:val="00870977"/>
    <w:rsid w:val="00871779"/>
    <w:rsid w:val="00874216"/>
    <w:rsid w:val="00874B4A"/>
    <w:rsid w:val="00875F8E"/>
    <w:rsid w:val="00877448"/>
    <w:rsid w:val="00880EAF"/>
    <w:rsid w:val="00882621"/>
    <w:rsid w:val="00882F9B"/>
    <w:rsid w:val="008843E2"/>
    <w:rsid w:val="00890481"/>
    <w:rsid w:val="0089302E"/>
    <w:rsid w:val="00893336"/>
    <w:rsid w:val="00893A7D"/>
    <w:rsid w:val="008955A2"/>
    <w:rsid w:val="00896194"/>
    <w:rsid w:val="00897DAE"/>
    <w:rsid w:val="008A0075"/>
    <w:rsid w:val="008A1830"/>
    <w:rsid w:val="008A23D9"/>
    <w:rsid w:val="008A4031"/>
    <w:rsid w:val="008A5F11"/>
    <w:rsid w:val="008A7FD1"/>
    <w:rsid w:val="008B30B3"/>
    <w:rsid w:val="008B3268"/>
    <w:rsid w:val="008B69A9"/>
    <w:rsid w:val="008B7A49"/>
    <w:rsid w:val="008C02B0"/>
    <w:rsid w:val="008C2F33"/>
    <w:rsid w:val="008C541C"/>
    <w:rsid w:val="008D0DCA"/>
    <w:rsid w:val="008D3401"/>
    <w:rsid w:val="008D3D05"/>
    <w:rsid w:val="008D3F4D"/>
    <w:rsid w:val="008D6B3F"/>
    <w:rsid w:val="008E0F4D"/>
    <w:rsid w:val="008E3876"/>
    <w:rsid w:val="008E5325"/>
    <w:rsid w:val="008F1556"/>
    <w:rsid w:val="008F4A56"/>
    <w:rsid w:val="008F6C88"/>
    <w:rsid w:val="008F77B3"/>
    <w:rsid w:val="008F7D28"/>
    <w:rsid w:val="009035D0"/>
    <w:rsid w:val="0090582E"/>
    <w:rsid w:val="00905BBF"/>
    <w:rsid w:val="00906062"/>
    <w:rsid w:val="00907F10"/>
    <w:rsid w:val="009100EE"/>
    <w:rsid w:val="009111F5"/>
    <w:rsid w:val="00911FD1"/>
    <w:rsid w:val="00912161"/>
    <w:rsid w:val="009136EE"/>
    <w:rsid w:val="0091460D"/>
    <w:rsid w:val="00915C68"/>
    <w:rsid w:val="00916F50"/>
    <w:rsid w:val="00922AA0"/>
    <w:rsid w:val="00926BFE"/>
    <w:rsid w:val="0093208A"/>
    <w:rsid w:val="009351BC"/>
    <w:rsid w:val="009400B3"/>
    <w:rsid w:val="00941088"/>
    <w:rsid w:val="0094346B"/>
    <w:rsid w:val="009477C9"/>
    <w:rsid w:val="00950D34"/>
    <w:rsid w:val="0095266D"/>
    <w:rsid w:val="00954C48"/>
    <w:rsid w:val="00955A2E"/>
    <w:rsid w:val="009567BD"/>
    <w:rsid w:val="00957A64"/>
    <w:rsid w:val="00961B8D"/>
    <w:rsid w:val="009622B1"/>
    <w:rsid w:val="00965F10"/>
    <w:rsid w:val="00971564"/>
    <w:rsid w:val="00971A70"/>
    <w:rsid w:val="0097532E"/>
    <w:rsid w:val="009772B7"/>
    <w:rsid w:val="00977B8D"/>
    <w:rsid w:val="0098187C"/>
    <w:rsid w:val="00981E22"/>
    <w:rsid w:val="0098202D"/>
    <w:rsid w:val="00984E1C"/>
    <w:rsid w:val="00994BBB"/>
    <w:rsid w:val="00996140"/>
    <w:rsid w:val="009A016D"/>
    <w:rsid w:val="009A0C40"/>
    <w:rsid w:val="009A2C3D"/>
    <w:rsid w:val="009A6088"/>
    <w:rsid w:val="009A70A3"/>
    <w:rsid w:val="009B0F5D"/>
    <w:rsid w:val="009B1749"/>
    <w:rsid w:val="009B2EF7"/>
    <w:rsid w:val="009B3A12"/>
    <w:rsid w:val="009B43AD"/>
    <w:rsid w:val="009B763E"/>
    <w:rsid w:val="009C2E76"/>
    <w:rsid w:val="009C2FC7"/>
    <w:rsid w:val="009C416F"/>
    <w:rsid w:val="009C7145"/>
    <w:rsid w:val="009D0140"/>
    <w:rsid w:val="009D0817"/>
    <w:rsid w:val="009D2BF3"/>
    <w:rsid w:val="009D5D07"/>
    <w:rsid w:val="009D6CC6"/>
    <w:rsid w:val="009E3152"/>
    <w:rsid w:val="009F2285"/>
    <w:rsid w:val="009F6B1C"/>
    <w:rsid w:val="00A00A5D"/>
    <w:rsid w:val="00A01E28"/>
    <w:rsid w:val="00A04F76"/>
    <w:rsid w:val="00A058C4"/>
    <w:rsid w:val="00A05A73"/>
    <w:rsid w:val="00A10026"/>
    <w:rsid w:val="00A12B59"/>
    <w:rsid w:val="00A157FB"/>
    <w:rsid w:val="00A1793E"/>
    <w:rsid w:val="00A17984"/>
    <w:rsid w:val="00A22FB1"/>
    <w:rsid w:val="00A23DBC"/>
    <w:rsid w:val="00A258CD"/>
    <w:rsid w:val="00A265CD"/>
    <w:rsid w:val="00A27CED"/>
    <w:rsid w:val="00A3336B"/>
    <w:rsid w:val="00A3430B"/>
    <w:rsid w:val="00A34EEC"/>
    <w:rsid w:val="00A376E5"/>
    <w:rsid w:val="00A37706"/>
    <w:rsid w:val="00A417AE"/>
    <w:rsid w:val="00A4537B"/>
    <w:rsid w:val="00A47B38"/>
    <w:rsid w:val="00A51D54"/>
    <w:rsid w:val="00A53791"/>
    <w:rsid w:val="00A53B79"/>
    <w:rsid w:val="00A54B37"/>
    <w:rsid w:val="00A55AE3"/>
    <w:rsid w:val="00A576F4"/>
    <w:rsid w:val="00A604D9"/>
    <w:rsid w:val="00A60E07"/>
    <w:rsid w:val="00A61FB7"/>
    <w:rsid w:val="00A66558"/>
    <w:rsid w:val="00A666BB"/>
    <w:rsid w:val="00A667E8"/>
    <w:rsid w:val="00A7039A"/>
    <w:rsid w:val="00A719E8"/>
    <w:rsid w:val="00A759F8"/>
    <w:rsid w:val="00A771A7"/>
    <w:rsid w:val="00A81D05"/>
    <w:rsid w:val="00A84D37"/>
    <w:rsid w:val="00A85239"/>
    <w:rsid w:val="00A85BA3"/>
    <w:rsid w:val="00A85BFE"/>
    <w:rsid w:val="00A86046"/>
    <w:rsid w:val="00A868D0"/>
    <w:rsid w:val="00A874DD"/>
    <w:rsid w:val="00A876D7"/>
    <w:rsid w:val="00A931E4"/>
    <w:rsid w:val="00A95BB4"/>
    <w:rsid w:val="00AA3879"/>
    <w:rsid w:val="00AA7508"/>
    <w:rsid w:val="00AB00C4"/>
    <w:rsid w:val="00AB1835"/>
    <w:rsid w:val="00AB21F7"/>
    <w:rsid w:val="00AB2420"/>
    <w:rsid w:val="00AB4076"/>
    <w:rsid w:val="00AB56A9"/>
    <w:rsid w:val="00AB56AD"/>
    <w:rsid w:val="00AB7B50"/>
    <w:rsid w:val="00AB7E27"/>
    <w:rsid w:val="00AC055D"/>
    <w:rsid w:val="00AC0D36"/>
    <w:rsid w:val="00AD1983"/>
    <w:rsid w:val="00AD2DDE"/>
    <w:rsid w:val="00AD33C3"/>
    <w:rsid w:val="00AD358C"/>
    <w:rsid w:val="00AD519B"/>
    <w:rsid w:val="00AE6804"/>
    <w:rsid w:val="00AF11BD"/>
    <w:rsid w:val="00AF15C2"/>
    <w:rsid w:val="00AF3440"/>
    <w:rsid w:val="00AF4E94"/>
    <w:rsid w:val="00AF724D"/>
    <w:rsid w:val="00B020DB"/>
    <w:rsid w:val="00B04521"/>
    <w:rsid w:val="00B0520E"/>
    <w:rsid w:val="00B137FE"/>
    <w:rsid w:val="00B14DB3"/>
    <w:rsid w:val="00B20F90"/>
    <w:rsid w:val="00B21347"/>
    <w:rsid w:val="00B21F20"/>
    <w:rsid w:val="00B241E3"/>
    <w:rsid w:val="00B259EB"/>
    <w:rsid w:val="00B27645"/>
    <w:rsid w:val="00B27BDF"/>
    <w:rsid w:val="00B30AD8"/>
    <w:rsid w:val="00B30CA3"/>
    <w:rsid w:val="00B348F3"/>
    <w:rsid w:val="00B367B1"/>
    <w:rsid w:val="00B36F85"/>
    <w:rsid w:val="00B42950"/>
    <w:rsid w:val="00B439B3"/>
    <w:rsid w:val="00B44AD5"/>
    <w:rsid w:val="00B45A34"/>
    <w:rsid w:val="00B5083F"/>
    <w:rsid w:val="00B51823"/>
    <w:rsid w:val="00B54CE1"/>
    <w:rsid w:val="00B556D5"/>
    <w:rsid w:val="00B56925"/>
    <w:rsid w:val="00B6254F"/>
    <w:rsid w:val="00B62D21"/>
    <w:rsid w:val="00B64A7A"/>
    <w:rsid w:val="00B701C7"/>
    <w:rsid w:val="00B70DB7"/>
    <w:rsid w:val="00B741A6"/>
    <w:rsid w:val="00B85EC0"/>
    <w:rsid w:val="00B8607F"/>
    <w:rsid w:val="00B86E88"/>
    <w:rsid w:val="00B92186"/>
    <w:rsid w:val="00B9255F"/>
    <w:rsid w:val="00B93487"/>
    <w:rsid w:val="00B93FED"/>
    <w:rsid w:val="00B95033"/>
    <w:rsid w:val="00B96CB9"/>
    <w:rsid w:val="00BA25D5"/>
    <w:rsid w:val="00BA292B"/>
    <w:rsid w:val="00BA3AEA"/>
    <w:rsid w:val="00BA6840"/>
    <w:rsid w:val="00BB0131"/>
    <w:rsid w:val="00BB14DC"/>
    <w:rsid w:val="00BB2DDC"/>
    <w:rsid w:val="00BB3042"/>
    <w:rsid w:val="00BB53AD"/>
    <w:rsid w:val="00BB74BB"/>
    <w:rsid w:val="00BB75AA"/>
    <w:rsid w:val="00BC469C"/>
    <w:rsid w:val="00BC59A4"/>
    <w:rsid w:val="00BC5D8A"/>
    <w:rsid w:val="00BC6C99"/>
    <w:rsid w:val="00BD0C54"/>
    <w:rsid w:val="00BD7553"/>
    <w:rsid w:val="00BD7A0A"/>
    <w:rsid w:val="00BE130C"/>
    <w:rsid w:val="00BE1F6A"/>
    <w:rsid w:val="00BE3264"/>
    <w:rsid w:val="00BE74EF"/>
    <w:rsid w:val="00BF4198"/>
    <w:rsid w:val="00BF43D3"/>
    <w:rsid w:val="00BF6095"/>
    <w:rsid w:val="00BF6703"/>
    <w:rsid w:val="00C00300"/>
    <w:rsid w:val="00C0042A"/>
    <w:rsid w:val="00C00491"/>
    <w:rsid w:val="00C03328"/>
    <w:rsid w:val="00C036EE"/>
    <w:rsid w:val="00C0722A"/>
    <w:rsid w:val="00C16E84"/>
    <w:rsid w:val="00C21EBD"/>
    <w:rsid w:val="00C22ACA"/>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9400B"/>
    <w:rsid w:val="00C97F78"/>
    <w:rsid w:val="00CA1D26"/>
    <w:rsid w:val="00CA2A69"/>
    <w:rsid w:val="00CA5C8E"/>
    <w:rsid w:val="00CA6752"/>
    <w:rsid w:val="00CB12CA"/>
    <w:rsid w:val="00CB341F"/>
    <w:rsid w:val="00CB4A1C"/>
    <w:rsid w:val="00CB51E1"/>
    <w:rsid w:val="00CB564C"/>
    <w:rsid w:val="00CB5915"/>
    <w:rsid w:val="00CB7D7C"/>
    <w:rsid w:val="00CC226B"/>
    <w:rsid w:val="00CC5E8D"/>
    <w:rsid w:val="00CD6EDA"/>
    <w:rsid w:val="00CE6919"/>
    <w:rsid w:val="00CF0991"/>
    <w:rsid w:val="00CF0F47"/>
    <w:rsid w:val="00CF5152"/>
    <w:rsid w:val="00D00497"/>
    <w:rsid w:val="00D00936"/>
    <w:rsid w:val="00D02D6C"/>
    <w:rsid w:val="00D035B2"/>
    <w:rsid w:val="00D0515A"/>
    <w:rsid w:val="00D05458"/>
    <w:rsid w:val="00D07B30"/>
    <w:rsid w:val="00D07E88"/>
    <w:rsid w:val="00D13BA0"/>
    <w:rsid w:val="00D13FC2"/>
    <w:rsid w:val="00D16064"/>
    <w:rsid w:val="00D17D5C"/>
    <w:rsid w:val="00D24DF1"/>
    <w:rsid w:val="00D26F26"/>
    <w:rsid w:val="00D30B53"/>
    <w:rsid w:val="00D31E3E"/>
    <w:rsid w:val="00D32141"/>
    <w:rsid w:val="00D3458D"/>
    <w:rsid w:val="00D3582C"/>
    <w:rsid w:val="00D4026B"/>
    <w:rsid w:val="00D41C99"/>
    <w:rsid w:val="00D43879"/>
    <w:rsid w:val="00D47529"/>
    <w:rsid w:val="00D62025"/>
    <w:rsid w:val="00D661E2"/>
    <w:rsid w:val="00D66604"/>
    <w:rsid w:val="00D66A79"/>
    <w:rsid w:val="00D71860"/>
    <w:rsid w:val="00D748E7"/>
    <w:rsid w:val="00D8031D"/>
    <w:rsid w:val="00D8418D"/>
    <w:rsid w:val="00D845ED"/>
    <w:rsid w:val="00D91B2B"/>
    <w:rsid w:val="00D97C73"/>
    <w:rsid w:val="00DA3311"/>
    <w:rsid w:val="00DB3ACF"/>
    <w:rsid w:val="00DB7373"/>
    <w:rsid w:val="00DD0946"/>
    <w:rsid w:val="00DD14E9"/>
    <w:rsid w:val="00DD2856"/>
    <w:rsid w:val="00DD3437"/>
    <w:rsid w:val="00DD5699"/>
    <w:rsid w:val="00DD7B8B"/>
    <w:rsid w:val="00DE2D9A"/>
    <w:rsid w:val="00DE3F69"/>
    <w:rsid w:val="00DE7B1A"/>
    <w:rsid w:val="00DE7C81"/>
    <w:rsid w:val="00DF0B71"/>
    <w:rsid w:val="00DF299D"/>
    <w:rsid w:val="00DF3EE8"/>
    <w:rsid w:val="00DF5A23"/>
    <w:rsid w:val="00DF5BE2"/>
    <w:rsid w:val="00DF5DBC"/>
    <w:rsid w:val="00DF5E4E"/>
    <w:rsid w:val="00DF6F28"/>
    <w:rsid w:val="00E02A5A"/>
    <w:rsid w:val="00E03D93"/>
    <w:rsid w:val="00E07C47"/>
    <w:rsid w:val="00E1246B"/>
    <w:rsid w:val="00E1424C"/>
    <w:rsid w:val="00E14BF8"/>
    <w:rsid w:val="00E17688"/>
    <w:rsid w:val="00E24693"/>
    <w:rsid w:val="00E276AB"/>
    <w:rsid w:val="00E316D6"/>
    <w:rsid w:val="00E317A8"/>
    <w:rsid w:val="00E327A2"/>
    <w:rsid w:val="00E34207"/>
    <w:rsid w:val="00E35504"/>
    <w:rsid w:val="00E4607A"/>
    <w:rsid w:val="00E46FFD"/>
    <w:rsid w:val="00E477CB"/>
    <w:rsid w:val="00E47C8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854EF"/>
    <w:rsid w:val="00E90520"/>
    <w:rsid w:val="00E908F8"/>
    <w:rsid w:val="00E90EAE"/>
    <w:rsid w:val="00E91FBB"/>
    <w:rsid w:val="00E92343"/>
    <w:rsid w:val="00E929B5"/>
    <w:rsid w:val="00E97947"/>
    <w:rsid w:val="00EA1262"/>
    <w:rsid w:val="00EA31F2"/>
    <w:rsid w:val="00EA33A6"/>
    <w:rsid w:val="00EB1652"/>
    <w:rsid w:val="00EB76DB"/>
    <w:rsid w:val="00EC4898"/>
    <w:rsid w:val="00EC6EB0"/>
    <w:rsid w:val="00ED3E9F"/>
    <w:rsid w:val="00EE0409"/>
    <w:rsid w:val="00EE0924"/>
    <w:rsid w:val="00EE1B93"/>
    <w:rsid w:val="00EE3552"/>
    <w:rsid w:val="00EF0099"/>
    <w:rsid w:val="00EF0968"/>
    <w:rsid w:val="00EF3511"/>
    <w:rsid w:val="00EF4585"/>
    <w:rsid w:val="00EF6EE7"/>
    <w:rsid w:val="00F031FD"/>
    <w:rsid w:val="00F06B32"/>
    <w:rsid w:val="00F10CE3"/>
    <w:rsid w:val="00F11C5F"/>
    <w:rsid w:val="00F135E8"/>
    <w:rsid w:val="00F1482C"/>
    <w:rsid w:val="00F156D3"/>
    <w:rsid w:val="00F15736"/>
    <w:rsid w:val="00F26B93"/>
    <w:rsid w:val="00F31DC8"/>
    <w:rsid w:val="00F33B72"/>
    <w:rsid w:val="00F3425E"/>
    <w:rsid w:val="00F453F0"/>
    <w:rsid w:val="00F46570"/>
    <w:rsid w:val="00F4696D"/>
    <w:rsid w:val="00F46A65"/>
    <w:rsid w:val="00F47DCD"/>
    <w:rsid w:val="00F50919"/>
    <w:rsid w:val="00F526CE"/>
    <w:rsid w:val="00F56D3D"/>
    <w:rsid w:val="00F62786"/>
    <w:rsid w:val="00F633A4"/>
    <w:rsid w:val="00F63696"/>
    <w:rsid w:val="00F642BE"/>
    <w:rsid w:val="00F65913"/>
    <w:rsid w:val="00F65D86"/>
    <w:rsid w:val="00F661CC"/>
    <w:rsid w:val="00F7251B"/>
    <w:rsid w:val="00F74167"/>
    <w:rsid w:val="00F75419"/>
    <w:rsid w:val="00F75D6C"/>
    <w:rsid w:val="00F77D76"/>
    <w:rsid w:val="00F77F73"/>
    <w:rsid w:val="00F81D8B"/>
    <w:rsid w:val="00F823E6"/>
    <w:rsid w:val="00F83224"/>
    <w:rsid w:val="00F83B88"/>
    <w:rsid w:val="00F86457"/>
    <w:rsid w:val="00F97281"/>
    <w:rsid w:val="00FA2CDC"/>
    <w:rsid w:val="00FA5048"/>
    <w:rsid w:val="00FA5FB6"/>
    <w:rsid w:val="00FB1D1B"/>
    <w:rsid w:val="00FB2175"/>
    <w:rsid w:val="00FB62BE"/>
    <w:rsid w:val="00FB6324"/>
    <w:rsid w:val="00FC2A0C"/>
    <w:rsid w:val="00FD1D80"/>
    <w:rsid w:val="00FD5B9F"/>
    <w:rsid w:val="00FD7F17"/>
    <w:rsid w:val="00FE182B"/>
    <w:rsid w:val="00FE3C85"/>
    <w:rsid w:val="00FE4CC2"/>
    <w:rsid w:val="00FE641F"/>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3D9"/>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1"/>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1"/>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1"/>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1"/>
      </w:numPr>
      <w:spacing w:before="240" w:after="60"/>
      <w:outlineLvl w:val="5"/>
    </w:pPr>
    <w:rPr>
      <w:b/>
      <w:bCs/>
    </w:rPr>
  </w:style>
  <w:style w:type="paragraph" w:styleId="Heading7">
    <w:name w:val="heading 7"/>
    <w:basedOn w:val="Normal"/>
    <w:next w:val="Normal"/>
    <w:link w:val="Heading7Char"/>
    <w:qFormat/>
    <w:rsid w:val="00CB4A1C"/>
    <w:pPr>
      <w:numPr>
        <w:ilvl w:val="6"/>
        <w:numId w:val="1"/>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5624">
      <w:bodyDiv w:val="1"/>
      <w:marLeft w:val="0"/>
      <w:marRight w:val="0"/>
      <w:marTop w:val="0"/>
      <w:marBottom w:val="0"/>
      <w:divBdr>
        <w:top w:val="none" w:sz="0" w:space="0" w:color="auto"/>
        <w:left w:val="none" w:sz="0" w:space="0" w:color="auto"/>
        <w:bottom w:val="none" w:sz="0" w:space="0" w:color="auto"/>
        <w:right w:val="none" w:sz="0" w:space="0" w:color="auto"/>
      </w:divBdr>
    </w:div>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79983848">
      <w:bodyDiv w:val="1"/>
      <w:marLeft w:val="0"/>
      <w:marRight w:val="0"/>
      <w:marTop w:val="0"/>
      <w:marBottom w:val="0"/>
      <w:divBdr>
        <w:top w:val="none" w:sz="0" w:space="0" w:color="auto"/>
        <w:left w:val="none" w:sz="0" w:space="0" w:color="auto"/>
        <w:bottom w:val="none" w:sz="0" w:space="0" w:color="auto"/>
        <w:right w:val="none" w:sz="0" w:space="0" w:color="auto"/>
      </w:divBdr>
      <w:divsChild>
        <w:div w:id="1534684768">
          <w:marLeft w:val="360"/>
          <w:marRight w:val="0"/>
          <w:marTop w:val="20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60260111">
      <w:bodyDiv w:val="1"/>
      <w:marLeft w:val="0"/>
      <w:marRight w:val="0"/>
      <w:marTop w:val="0"/>
      <w:marBottom w:val="0"/>
      <w:divBdr>
        <w:top w:val="none" w:sz="0" w:space="0" w:color="auto"/>
        <w:left w:val="none" w:sz="0" w:space="0" w:color="auto"/>
        <w:bottom w:val="none" w:sz="0" w:space="0" w:color="auto"/>
        <w:right w:val="none" w:sz="0" w:space="0" w:color="auto"/>
      </w:divBdr>
      <w:divsChild>
        <w:div w:id="279915332">
          <w:marLeft w:val="446"/>
          <w:marRight w:val="0"/>
          <w:marTop w:val="0"/>
          <w:marBottom w:val="0"/>
          <w:divBdr>
            <w:top w:val="none" w:sz="0" w:space="0" w:color="auto"/>
            <w:left w:val="none" w:sz="0" w:space="0" w:color="auto"/>
            <w:bottom w:val="none" w:sz="0" w:space="0" w:color="auto"/>
            <w:right w:val="none" w:sz="0" w:space="0" w:color="auto"/>
          </w:divBdr>
        </w:div>
        <w:div w:id="1436630238">
          <w:marLeft w:val="1166"/>
          <w:marRight w:val="0"/>
          <w:marTop w:val="0"/>
          <w:marBottom w:val="0"/>
          <w:divBdr>
            <w:top w:val="none" w:sz="0" w:space="0" w:color="auto"/>
            <w:left w:val="none" w:sz="0" w:space="0" w:color="auto"/>
            <w:bottom w:val="none" w:sz="0" w:space="0" w:color="auto"/>
            <w:right w:val="none" w:sz="0" w:space="0" w:color="auto"/>
          </w:divBdr>
        </w:div>
        <w:div w:id="1394620717">
          <w:marLeft w:val="446"/>
          <w:marRight w:val="0"/>
          <w:marTop w:val="0"/>
          <w:marBottom w:val="0"/>
          <w:divBdr>
            <w:top w:val="none" w:sz="0" w:space="0" w:color="auto"/>
            <w:left w:val="none" w:sz="0" w:space="0" w:color="auto"/>
            <w:bottom w:val="none" w:sz="0" w:space="0" w:color="auto"/>
            <w:right w:val="none" w:sz="0" w:space="0" w:color="auto"/>
          </w:divBdr>
        </w:div>
        <w:div w:id="885407446">
          <w:marLeft w:val="446"/>
          <w:marRight w:val="0"/>
          <w:marTop w:val="0"/>
          <w:marBottom w:val="0"/>
          <w:divBdr>
            <w:top w:val="none" w:sz="0" w:space="0" w:color="auto"/>
            <w:left w:val="none" w:sz="0" w:space="0" w:color="auto"/>
            <w:bottom w:val="none" w:sz="0" w:space="0" w:color="auto"/>
            <w:right w:val="none" w:sz="0" w:space="0" w:color="auto"/>
          </w:divBdr>
        </w:div>
        <w:div w:id="611859737">
          <w:marLeft w:val="1166"/>
          <w:marRight w:val="0"/>
          <w:marTop w:val="0"/>
          <w:marBottom w:val="0"/>
          <w:divBdr>
            <w:top w:val="none" w:sz="0" w:space="0" w:color="auto"/>
            <w:left w:val="none" w:sz="0" w:space="0" w:color="auto"/>
            <w:bottom w:val="none" w:sz="0" w:space="0" w:color="auto"/>
            <w:right w:val="none" w:sz="0" w:space="0" w:color="auto"/>
          </w:divBdr>
        </w:div>
      </w:divsChild>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1346363">
      <w:bodyDiv w:val="1"/>
      <w:marLeft w:val="0"/>
      <w:marRight w:val="0"/>
      <w:marTop w:val="0"/>
      <w:marBottom w:val="0"/>
      <w:divBdr>
        <w:top w:val="none" w:sz="0" w:space="0" w:color="auto"/>
        <w:left w:val="none" w:sz="0" w:space="0" w:color="auto"/>
        <w:bottom w:val="none" w:sz="0" w:space="0" w:color="auto"/>
        <w:right w:val="none" w:sz="0" w:space="0" w:color="auto"/>
      </w:divBdr>
      <w:divsChild>
        <w:div w:id="412824724">
          <w:marLeft w:val="360"/>
          <w:marRight w:val="0"/>
          <w:marTop w:val="200"/>
          <w:marBottom w:val="0"/>
          <w:divBdr>
            <w:top w:val="none" w:sz="0" w:space="0" w:color="auto"/>
            <w:left w:val="none" w:sz="0" w:space="0" w:color="auto"/>
            <w:bottom w:val="none" w:sz="0" w:space="0" w:color="auto"/>
            <w:right w:val="none" w:sz="0" w:space="0" w:color="auto"/>
          </w:divBdr>
        </w:div>
        <w:div w:id="1147865489">
          <w:marLeft w:val="1080"/>
          <w:marRight w:val="0"/>
          <w:marTop w:val="100"/>
          <w:marBottom w:val="0"/>
          <w:divBdr>
            <w:top w:val="none" w:sz="0" w:space="0" w:color="auto"/>
            <w:left w:val="none" w:sz="0" w:space="0" w:color="auto"/>
            <w:bottom w:val="none" w:sz="0" w:space="0" w:color="auto"/>
            <w:right w:val="none" w:sz="0" w:space="0" w:color="auto"/>
          </w:divBdr>
        </w:div>
        <w:div w:id="1823812890">
          <w:marLeft w:val="1080"/>
          <w:marRight w:val="0"/>
          <w:marTop w:val="100"/>
          <w:marBottom w:val="0"/>
          <w:divBdr>
            <w:top w:val="none" w:sz="0" w:space="0" w:color="auto"/>
            <w:left w:val="none" w:sz="0" w:space="0" w:color="auto"/>
            <w:bottom w:val="none" w:sz="0" w:space="0" w:color="auto"/>
            <w:right w:val="none" w:sz="0" w:space="0" w:color="auto"/>
          </w:divBdr>
        </w:div>
        <w:div w:id="157238361">
          <w:marLeft w:val="360"/>
          <w:marRight w:val="0"/>
          <w:marTop w:val="200"/>
          <w:marBottom w:val="0"/>
          <w:divBdr>
            <w:top w:val="none" w:sz="0" w:space="0" w:color="auto"/>
            <w:left w:val="none" w:sz="0" w:space="0" w:color="auto"/>
            <w:bottom w:val="none" w:sz="0" w:space="0" w:color="auto"/>
            <w:right w:val="none" w:sz="0" w:space="0" w:color="auto"/>
          </w:divBdr>
        </w:div>
      </w:divsChild>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18065085">
      <w:bodyDiv w:val="1"/>
      <w:marLeft w:val="0"/>
      <w:marRight w:val="0"/>
      <w:marTop w:val="0"/>
      <w:marBottom w:val="0"/>
      <w:divBdr>
        <w:top w:val="none" w:sz="0" w:space="0" w:color="auto"/>
        <w:left w:val="none" w:sz="0" w:space="0" w:color="auto"/>
        <w:bottom w:val="none" w:sz="0" w:space="0" w:color="auto"/>
        <w:right w:val="none" w:sz="0" w:space="0" w:color="auto"/>
      </w:divBdr>
      <w:divsChild>
        <w:div w:id="1373577900">
          <w:marLeft w:val="360"/>
          <w:marRight w:val="0"/>
          <w:marTop w:val="200"/>
          <w:marBottom w:val="0"/>
          <w:divBdr>
            <w:top w:val="none" w:sz="0" w:space="0" w:color="auto"/>
            <w:left w:val="none" w:sz="0" w:space="0" w:color="auto"/>
            <w:bottom w:val="none" w:sz="0" w:space="0" w:color="auto"/>
            <w:right w:val="none" w:sz="0" w:space="0" w:color="auto"/>
          </w:divBdr>
        </w:div>
        <w:div w:id="1891723382">
          <w:marLeft w:val="360"/>
          <w:marRight w:val="0"/>
          <w:marTop w:val="200"/>
          <w:marBottom w:val="0"/>
          <w:divBdr>
            <w:top w:val="none" w:sz="0" w:space="0" w:color="auto"/>
            <w:left w:val="none" w:sz="0" w:space="0" w:color="auto"/>
            <w:bottom w:val="none" w:sz="0" w:space="0" w:color="auto"/>
            <w:right w:val="none" w:sz="0" w:space="0" w:color="auto"/>
          </w:divBdr>
        </w:div>
        <w:div w:id="311906877">
          <w:marLeft w:val="1080"/>
          <w:marRight w:val="0"/>
          <w:marTop w:val="100"/>
          <w:marBottom w:val="0"/>
          <w:divBdr>
            <w:top w:val="none" w:sz="0" w:space="0" w:color="auto"/>
            <w:left w:val="none" w:sz="0" w:space="0" w:color="auto"/>
            <w:bottom w:val="none" w:sz="0" w:space="0" w:color="auto"/>
            <w:right w:val="none" w:sz="0" w:space="0" w:color="auto"/>
          </w:divBdr>
        </w:div>
        <w:div w:id="144132509">
          <w:marLeft w:val="1080"/>
          <w:marRight w:val="0"/>
          <w:marTop w:val="100"/>
          <w:marBottom w:val="0"/>
          <w:divBdr>
            <w:top w:val="none" w:sz="0" w:space="0" w:color="auto"/>
            <w:left w:val="none" w:sz="0" w:space="0" w:color="auto"/>
            <w:bottom w:val="none" w:sz="0" w:space="0" w:color="auto"/>
            <w:right w:val="none" w:sz="0" w:space="0" w:color="auto"/>
          </w:divBdr>
        </w:div>
      </w:divsChild>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2762776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2312317">
      <w:bodyDiv w:val="1"/>
      <w:marLeft w:val="0"/>
      <w:marRight w:val="0"/>
      <w:marTop w:val="0"/>
      <w:marBottom w:val="0"/>
      <w:divBdr>
        <w:top w:val="none" w:sz="0" w:space="0" w:color="auto"/>
        <w:left w:val="none" w:sz="0" w:space="0" w:color="auto"/>
        <w:bottom w:val="none" w:sz="0" w:space="0" w:color="auto"/>
        <w:right w:val="none" w:sz="0" w:space="0" w:color="auto"/>
      </w:divBdr>
      <w:divsChild>
        <w:div w:id="390080244">
          <w:marLeft w:val="360"/>
          <w:marRight w:val="0"/>
          <w:marTop w:val="200"/>
          <w:marBottom w:val="0"/>
          <w:divBdr>
            <w:top w:val="none" w:sz="0" w:space="0" w:color="auto"/>
            <w:left w:val="none" w:sz="0" w:space="0" w:color="auto"/>
            <w:bottom w:val="none" w:sz="0" w:space="0" w:color="auto"/>
            <w:right w:val="none" w:sz="0" w:space="0" w:color="auto"/>
          </w:divBdr>
        </w:div>
        <w:div w:id="1653946623">
          <w:marLeft w:val="1080"/>
          <w:marRight w:val="0"/>
          <w:marTop w:val="100"/>
          <w:marBottom w:val="0"/>
          <w:divBdr>
            <w:top w:val="none" w:sz="0" w:space="0" w:color="auto"/>
            <w:left w:val="none" w:sz="0" w:space="0" w:color="auto"/>
            <w:bottom w:val="none" w:sz="0" w:space="0" w:color="auto"/>
            <w:right w:val="none" w:sz="0" w:space="0" w:color="auto"/>
          </w:divBdr>
        </w:div>
        <w:div w:id="623778739">
          <w:marLeft w:val="1080"/>
          <w:marRight w:val="0"/>
          <w:marTop w:val="100"/>
          <w:marBottom w:val="0"/>
          <w:divBdr>
            <w:top w:val="none" w:sz="0" w:space="0" w:color="auto"/>
            <w:left w:val="none" w:sz="0" w:space="0" w:color="auto"/>
            <w:bottom w:val="none" w:sz="0" w:space="0" w:color="auto"/>
            <w:right w:val="none" w:sz="0" w:space="0" w:color="auto"/>
          </w:divBdr>
        </w:div>
        <w:div w:id="566838770">
          <w:marLeft w:val="1800"/>
          <w:marRight w:val="0"/>
          <w:marTop w:val="100"/>
          <w:marBottom w:val="0"/>
          <w:divBdr>
            <w:top w:val="none" w:sz="0" w:space="0" w:color="auto"/>
            <w:left w:val="none" w:sz="0" w:space="0" w:color="auto"/>
            <w:bottom w:val="none" w:sz="0" w:space="0" w:color="auto"/>
            <w:right w:val="none" w:sz="0" w:space="0" w:color="auto"/>
          </w:divBdr>
        </w:div>
        <w:div w:id="1442722933">
          <w:marLeft w:val="1800"/>
          <w:marRight w:val="0"/>
          <w:marTop w:val="100"/>
          <w:marBottom w:val="0"/>
          <w:divBdr>
            <w:top w:val="none" w:sz="0" w:space="0" w:color="auto"/>
            <w:left w:val="none" w:sz="0" w:space="0" w:color="auto"/>
            <w:bottom w:val="none" w:sz="0" w:space="0" w:color="auto"/>
            <w:right w:val="none" w:sz="0" w:space="0" w:color="auto"/>
          </w:divBdr>
        </w:div>
        <w:div w:id="1248534943">
          <w:marLeft w:val="360"/>
          <w:marRight w:val="0"/>
          <w:marTop w:val="200"/>
          <w:marBottom w:val="0"/>
          <w:divBdr>
            <w:top w:val="none" w:sz="0" w:space="0" w:color="auto"/>
            <w:left w:val="none" w:sz="0" w:space="0" w:color="auto"/>
            <w:bottom w:val="none" w:sz="0" w:space="0" w:color="auto"/>
            <w:right w:val="none" w:sz="0" w:space="0" w:color="auto"/>
          </w:divBdr>
        </w:div>
        <w:div w:id="1099062827">
          <w:marLeft w:val="1080"/>
          <w:marRight w:val="0"/>
          <w:marTop w:val="100"/>
          <w:marBottom w:val="0"/>
          <w:divBdr>
            <w:top w:val="none" w:sz="0" w:space="0" w:color="auto"/>
            <w:left w:val="none" w:sz="0" w:space="0" w:color="auto"/>
            <w:bottom w:val="none" w:sz="0" w:space="0" w:color="auto"/>
            <w:right w:val="none" w:sz="0" w:space="0" w:color="auto"/>
          </w:divBdr>
        </w:div>
        <w:div w:id="824710181">
          <w:marLeft w:val="1800"/>
          <w:marRight w:val="0"/>
          <w:marTop w:val="100"/>
          <w:marBottom w:val="0"/>
          <w:divBdr>
            <w:top w:val="none" w:sz="0" w:space="0" w:color="auto"/>
            <w:left w:val="none" w:sz="0" w:space="0" w:color="auto"/>
            <w:bottom w:val="none" w:sz="0" w:space="0" w:color="auto"/>
            <w:right w:val="none" w:sz="0" w:space="0" w:color="auto"/>
          </w:divBdr>
        </w:div>
        <w:div w:id="612828781">
          <w:marLeft w:val="1800"/>
          <w:marRight w:val="0"/>
          <w:marTop w:val="100"/>
          <w:marBottom w:val="0"/>
          <w:divBdr>
            <w:top w:val="none" w:sz="0" w:space="0" w:color="auto"/>
            <w:left w:val="none" w:sz="0" w:space="0" w:color="auto"/>
            <w:bottom w:val="none" w:sz="0" w:space="0" w:color="auto"/>
            <w:right w:val="none" w:sz="0" w:space="0" w:color="auto"/>
          </w:divBdr>
        </w:div>
        <w:div w:id="2117865060">
          <w:marLeft w:val="1080"/>
          <w:marRight w:val="0"/>
          <w:marTop w:val="100"/>
          <w:marBottom w:val="0"/>
          <w:divBdr>
            <w:top w:val="none" w:sz="0" w:space="0" w:color="auto"/>
            <w:left w:val="none" w:sz="0" w:space="0" w:color="auto"/>
            <w:bottom w:val="none" w:sz="0" w:space="0" w:color="auto"/>
            <w:right w:val="none" w:sz="0" w:space="0" w:color="auto"/>
          </w:divBdr>
        </w:div>
        <w:div w:id="1510755848">
          <w:marLeft w:val="1800"/>
          <w:marRight w:val="0"/>
          <w:marTop w:val="100"/>
          <w:marBottom w:val="0"/>
          <w:divBdr>
            <w:top w:val="none" w:sz="0" w:space="0" w:color="auto"/>
            <w:left w:val="none" w:sz="0" w:space="0" w:color="auto"/>
            <w:bottom w:val="none" w:sz="0" w:space="0" w:color="auto"/>
            <w:right w:val="none" w:sz="0" w:space="0" w:color="auto"/>
          </w:divBdr>
        </w:div>
        <w:div w:id="187179322">
          <w:marLeft w:val="1800"/>
          <w:marRight w:val="0"/>
          <w:marTop w:val="100"/>
          <w:marBottom w:val="0"/>
          <w:divBdr>
            <w:top w:val="none" w:sz="0" w:space="0" w:color="auto"/>
            <w:left w:val="none" w:sz="0" w:space="0" w:color="auto"/>
            <w:bottom w:val="none" w:sz="0" w:space="0" w:color="auto"/>
            <w:right w:val="none" w:sz="0" w:space="0" w:color="auto"/>
          </w:divBdr>
        </w:div>
      </w:divsChild>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22114601">
      <w:bodyDiv w:val="1"/>
      <w:marLeft w:val="0"/>
      <w:marRight w:val="0"/>
      <w:marTop w:val="0"/>
      <w:marBottom w:val="0"/>
      <w:divBdr>
        <w:top w:val="none" w:sz="0" w:space="0" w:color="auto"/>
        <w:left w:val="none" w:sz="0" w:space="0" w:color="auto"/>
        <w:bottom w:val="none" w:sz="0" w:space="0" w:color="auto"/>
        <w:right w:val="none" w:sz="0" w:space="0" w:color="auto"/>
      </w:divBdr>
      <w:divsChild>
        <w:div w:id="734157751">
          <w:marLeft w:val="360"/>
          <w:marRight w:val="0"/>
          <w:marTop w:val="200"/>
          <w:marBottom w:val="0"/>
          <w:divBdr>
            <w:top w:val="none" w:sz="0" w:space="0" w:color="auto"/>
            <w:left w:val="none" w:sz="0" w:space="0" w:color="auto"/>
            <w:bottom w:val="none" w:sz="0" w:space="0" w:color="auto"/>
            <w:right w:val="none" w:sz="0" w:space="0" w:color="auto"/>
          </w:divBdr>
        </w:div>
        <w:div w:id="1928154822">
          <w:marLeft w:val="1080"/>
          <w:marRight w:val="0"/>
          <w:marTop w:val="100"/>
          <w:marBottom w:val="0"/>
          <w:divBdr>
            <w:top w:val="none" w:sz="0" w:space="0" w:color="auto"/>
            <w:left w:val="none" w:sz="0" w:space="0" w:color="auto"/>
            <w:bottom w:val="none" w:sz="0" w:space="0" w:color="auto"/>
            <w:right w:val="none" w:sz="0" w:space="0" w:color="auto"/>
          </w:divBdr>
        </w:div>
      </w:divsChild>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37888164">
      <w:bodyDiv w:val="1"/>
      <w:marLeft w:val="0"/>
      <w:marRight w:val="0"/>
      <w:marTop w:val="0"/>
      <w:marBottom w:val="0"/>
      <w:divBdr>
        <w:top w:val="none" w:sz="0" w:space="0" w:color="auto"/>
        <w:left w:val="none" w:sz="0" w:space="0" w:color="auto"/>
        <w:bottom w:val="none" w:sz="0" w:space="0" w:color="auto"/>
        <w:right w:val="none" w:sz="0" w:space="0" w:color="auto"/>
      </w:divBdr>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01615131">
      <w:bodyDiv w:val="1"/>
      <w:marLeft w:val="0"/>
      <w:marRight w:val="0"/>
      <w:marTop w:val="0"/>
      <w:marBottom w:val="0"/>
      <w:divBdr>
        <w:top w:val="none" w:sz="0" w:space="0" w:color="auto"/>
        <w:left w:val="none" w:sz="0" w:space="0" w:color="auto"/>
        <w:bottom w:val="none" w:sz="0" w:space="0" w:color="auto"/>
        <w:right w:val="none" w:sz="0" w:space="0" w:color="auto"/>
      </w:divBdr>
      <w:divsChild>
        <w:div w:id="1205291145">
          <w:marLeft w:val="533"/>
          <w:marRight w:val="0"/>
          <w:marTop w:val="67"/>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3280077">
      <w:bodyDiv w:val="1"/>
      <w:marLeft w:val="0"/>
      <w:marRight w:val="0"/>
      <w:marTop w:val="0"/>
      <w:marBottom w:val="0"/>
      <w:divBdr>
        <w:top w:val="none" w:sz="0" w:space="0" w:color="auto"/>
        <w:left w:val="none" w:sz="0" w:space="0" w:color="auto"/>
        <w:bottom w:val="none" w:sz="0" w:space="0" w:color="auto"/>
        <w:right w:val="none" w:sz="0" w:space="0" w:color="auto"/>
      </w:divBdr>
      <w:divsChild>
        <w:div w:id="310791401">
          <w:marLeft w:val="360"/>
          <w:marRight w:val="0"/>
          <w:marTop w:val="200"/>
          <w:marBottom w:val="0"/>
          <w:divBdr>
            <w:top w:val="none" w:sz="0" w:space="0" w:color="auto"/>
            <w:left w:val="none" w:sz="0" w:space="0" w:color="auto"/>
            <w:bottom w:val="none" w:sz="0" w:space="0" w:color="auto"/>
            <w:right w:val="none" w:sz="0" w:space="0" w:color="auto"/>
          </w:divBdr>
        </w:div>
        <w:div w:id="1741632567">
          <w:marLeft w:val="1080"/>
          <w:marRight w:val="0"/>
          <w:marTop w:val="100"/>
          <w:marBottom w:val="0"/>
          <w:divBdr>
            <w:top w:val="none" w:sz="0" w:space="0" w:color="auto"/>
            <w:left w:val="none" w:sz="0" w:space="0" w:color="auto"/>
            <w:bottom w:val="none" w:sz="0" w:space="0" w:color="auto"/>
            <w:right w:val="none" w:sz="0" w:space="0" w:color="auto"/>
          </w:divBdr>
        </w:div>
        <w:div w:id="1956017845">
          <w:marLeft w:val="1080"/>
          <w:marRight w:val="0"/>
          <w:marTop w:val="100"/>
          <w:marBottom w:val="0"/>
          <w:divBdr>
            <w:top w:val="none" w:sz="0" w:space="0" w:color="auto"/>
            <w:left w:val="none" w:sz="0" w:space="0" w:color="auto"/>
            <w:bottom w:val="none" w:sz="0" w:space="0" w:color="auto"/>
            <w:right w:val="none" w:sz="0" w:space="0" w:color="auto"/>
          </w:divBdr>
        </w:div>
        <w:div w:id="1591621464">
          <w:marLeft w:val="1080"/>
          <w:marRight w:val="0"/>
          <w:marTop w:val="100"/>
          <w:marBottom w:val="0"/>
          <w:divBdr>
            <w:top w:val="none" w:sz="0" w:space="0" w:color="auto"/>
            <w:left w:val="none" w:sz="0" w:space="0" w:color="auto"/>
            <w:bottom w:val="none" w:sz="0" w:space="0" w:color="auto"/>
            <w:right w:val="none" w:sz="0" w:space="0" w:color="auto"/>
          </w:divBdr>
        </w:div>
      </w:divsChild>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64660986">
      <w:bodyDiv w:val="1"/>
      <w:marLeft w:val="0"/>
      <w:marRight w:val="0"/>
      <w:marTop w:val="0"/>
      <w:marBottom w:val="0"/>
      <w:divBdr>
        <w:top w:val="none" w:sz="0" w:space="0" w:color="auto"/>
        <w:left w:val="none" w:sz="0" w:space="0" w:color="auto"/>
        <w:bottom w:val="none" w:sz="0" w:space="0" w:color="auto"/>
        <w:right w:val="none" w:sz="0" w:space="0" w:color="auto"/>
      </w:divBdr>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4576450">
      <w:bodyDiv w:val="1"/>
      <w:marLeft w:val="0"/>
      <w:marRight w:val="0"/>
      <w:marTop w:val="0"/>
      <w:marBottom w:val="0"/>
      <w:divBdr>
        <w:top w:val="none" w:sz="0" w:space="0" w:color="auto"/>
        <w:left w:val="none" w:sz="0" w:space="0" w:color="auto"/>
        <w:bottom w:val="none" w:sz="0" w:space="0" w:color="auto"/>
        <w:right w:val="none" w:sz="0" w:space="0" w:color="auto"/>
      </w:divBdr>
      <w:divsChild>
        <w:div w:id="768820321">
          <w:marLeft w:val="533"/>
          <w:marRight w:val="0"/>
          <w:marTop w:val="67"/>
          <w:marBottom w:val="0"/>
          <w:divBdr>
            <w:top w:val="none" w:sz="0" w:space="0" w:color="auto"/>
            <w:left w:val="none" w:sz="0" w:space="0" w:color="auto"/>
            <w:bottom w:val="none" w:sz="0" w:space="0" w:color="auto"/>
            <w:right w:val="none" w:sz="0" w:space="0" w:color="auto"/>
          </w:divBdr>
        </w:div>
      </w:divsChild>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04528492">
      <w:bodyDiv w:val="1"/>
      <w:marLeft w:val="0"/>
      <w:marRight w:val="0"/>
      <w:marTop w:val="0"/>
      <w:marBottom w:val="0"/>
      <w:divBdr>
        <w:top w:val="none" w:sz="0" w:space="0" w:color="auto"/>
        <w:left w:val="none" w:sz="0" w:space="0" w:color="auto"/>
        <w:bottom w:val="none" w:sz="0" w:space="0" w:color="auto"/>
        <w:right w:val="none" w:sz="0" w:space="0" w:color="auto"/>
      </w:divBdr>
      <w:divsChild>
        <w:div w:id="1212689325">
          <w:marLeft w:val="360"/>
          <w:marRight w:val="0"/>
          <w:marTop w:val="200"/>
          <w:marBottom w:val="0"/>
          <w:divBdr>
            <w:top w:val="none" w:sz="0" w:space="0" w:color="auto"/>
            <w:left w:val="none" w:sz="0" w:space="0" w:color="auto"/>
            <w:bottom w:val="none" w:sz="0" w:space="0" w:color="auto"/>
            <w:right w:val="none" w:sz="0" w:space="0" w:color="auto"/>
          </w:divBdr>
        </w:div>
        <w:div w:id="1503663764">
          <w:marLeft w:val="1080"/>
          <w:marRight w:val="0"/>
          <w:marTop w:val="100"/>
          <w:marBottom w:val="0"/>
          <w:divBdr>
            <w:top w:val="none" w:sz="0" w:space="0" w:color="auto"/>
            <w:left w:val="none" w:sz="0" w:space="0" w:color="auto"/>
            <w:bottom w:val="none" w:sz="0" w:space="0" w:color="auto"/>
            <w:right w:val="none" w:sz="0" w:space="0" w:color="auto"/>
          </w:divBdr>
        </w:div>
        <w:div w:id="889998593">
          <w:marLeft w:val="1080"/>
          <w:marRight w:val="0"/>
          <w:marTop w:val="100"/>
          <w:marBottom w:val="0"/>
          <w:divBdr>
            <w:top w:val="none" w:sz="0" w:space="0" w:color="auto"/>
            <w:left w:val="none" w:sz="0" w:space="0" w:color="auto"/>
            <w:bottom w:val="none" w:sz="0" w:space="0" w:color="auto"/>
            <w:right w:val="none" w:sz="0" w:space="0" w:color="auto"/>
          </w:divBdr>
        </w:div>
        <w:div w:id="501504895">
          <w:marLeft w:val="360"/>
          <w:marRight w:val="0"/>
          <w:marTop w:val="200"/>
          <w:marBottom w:val="0"/>
          <w:divBdr>
            <w:top w:val="none" w:sz="0" w:space="0" w:color="auto"/>
            <w:left w:val="none" w:sz="0" w:space="0" w:color="auto"/>
            <w:bottom w:val="none" w:sz="0" w:space="0" w:color="auto"/>
            <w:right w:val="none" w:sz="0" w:space="0" w:color="auto"/>
          </w:divBdr>
        </w:div>
        <w:div w:id="475226531">
          <w:marLeft w:val="1080"/>
          <w:marRight w:val="0"/>
          <w:marTop w:val="100"/>
          <w:marBottom w:val="0"/>
          <w:divBdr>
            <w:top w:val="none" w:sz="0" w:space="0" w:color="auto"/>
            <w:left w:val="none" w:sz="0" w:space="0" w:color="auto"/>
            <w:bottom w:val="none" w:sz="0" w:space="0" w:color="auto"/>
            <w:right w:val="none" w:sz="0" w:space="0" w:color="auto"/>
          </w:divBdr>
        </w:div>
        <w:div w:id="1141583033">
          <w:marLeft w:val="1080"/>
          <w:marRight w:val="0"/>
          <w:marTop w:val="100"/>
          <w:marBottom w:val="0"/>
          <w:divBdr>
            <w:top w:val="none" w:sz="0" w:space="0" w:color="auto"/>
            <w:left w:val="none" w:sz="0" w:space="0" w:color="auto"/>
            <w:bottom w:val="none" w:sz="0" w:space="0" w:color="auto"/>
            <w:right w:val="none" w:sz="0" w:space="0" w:color="auto"/>
          </w:divBdr>
        </w:div>
        <w:div w:id="661930125">
          <w:marLeft w:val="1080"/>
          <w:marRight w:val="0"/>
          <w:marTop w:val="100"/>
          <w:marBottom w:val="0"/>
          <w:divBdr>
            <w:top w:val="none" w:sz="0" w:space="0" w:color="auto"/>
            <w:left w:val="none" w:sz="0" w:space="0" w:color="auto"/>
            <w:bottom w:val="none" w:sz="0" w:space="0" w:color="auto"/>
            <w:right w:val="none" w:sz="0" w:space="0" w:color="auto"/>
          </w:divBdr>
        </w:div>
        <w:div w:id="1465275970">
          <w:marLeft w:val="1080"/>
          <w:marRight w:val="0"/>
          <w:marTop w:val="100"/>
          <w:marBottom w:val="0"/>
          <w:divBdr>
            <w:top w:val="none" w:sz="0" w:space="0" w:color="auto"/>
            <w:left w:val="none" w:sz="0" w:space="0" w:color="auto"/>
            <w:bottom w:val="none" w:sz="0" w:space="0" w:color="auto"/>
            <w:right w:val="none" w:sz="0" w:space="0" w:color="auto"/>
          </w:divBdr>
        </w:div>
      </w:divsChild>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1740022">
      <w:bodyDiv w:val="1"/>
      <w:marLeft w:val="0"/>
      <w:marRight w:val="0"/>
      <w:marTop w:val="0"/>
      <w:marBottom w:val="0"/>
      <w:divBdr>
        <w:top w:val="none" w:sz="0" w:space="0" w:color="auto"/>
        <w:left w:val="none" w:sz="0" w:space="0" w:color="auto"/>
        <w:bottom w:val="none" w:sz="0" w:space="0" w:color="auto"/>
        <w:right w:val="none" w:sz="0" w:space="0" w:color="auto"/>
      </w:divBdr>
      <w:divsChild>
        <w:div w:id="1892107451">
          <w:marLeft w:val="360"/>
          <w:marRight w:val="0"/>
          <w:marTop w:val="200"/>
          <w:marBottom w:val="0"/>
          <w:divBdr>
            <w:top w:val="none" w:sz="0" w:space="0" w:color="auto"/>
            <w:left w:val="none" w:sz="0" w:space="0" w:color="auto"/>
            <w:bottom w:val="none" w:sz="0" w:space="0" w:color="auto"/>
            <w:right w:val="none" w:sz="0" w:space="0" w:color="auto"/>
          </w:divBdr>
        </w:div>
      </w:divsChild>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16468851">
      <w:bodyDiv w:val="1"/>
      <w:marLeft w:val="0"/>
      <w:marRight w:val="0"/>
      <w:marTop w:val="0"/>
      <w:marBottom w:val="0"/>
      <w:divBdr>
        <w:top w:val="none" w:sz="0" w:space="0" w:color="auto"/>
        <w:left w:val="none" w:sz="0" w:space="0" w:color="auto"/>
        <w:bottom w:val="none" w:sz="0" w:space="0" w:color="auto"/>
        <w:right w:val="none" w:sz="0" w:space="0" w:color="auto"/>
      </w:divBdr>
      <w:divsChild>
        <w:div w:id="929511136">
          <w:marLeft w:val="360"/>
          <w:marRight w:val="0"/>
          <w:marTop w:val="200"/>
          <w:marBottom w:val="0"/>
          <w:divBdr>
            <w:top w:val="none" w:sz="0" w:space="0" w:color="auto"/>
            <w:left w:val="none" w:sz="0" w:space="0" w:color="auto"/>
            <w:bottom w:val="none" w:sz="0" w:space="0" w:color="auto"/>
            <w:right w:val="none" w:sz="0" w:space="0" w:color="auto"/>
          </w:divBdr>
        </w:div>
        <w:div w:id="1310213778">
          <w:marLeft w:val="1080"/>
          <w:marRight w:val="0"/>
          <w:marTop w:val="100"/>
          <w:marBottom w:val="0"/>
          <w:divBdr>
            <w:top w:val="none" w:sz="0" w:space="0" w:color="auto"/>
            <w:left w:val="none" w:sz="0" w:space="0" w:color="auto"/>
            <w:bottom w:val="none" w:sz="0" w:space="0" w:color="auto"/>
            <w:right w:val="none" w:sz="0" w:space="0" w:color="auto"/>
          </w:divBdr>
        </w:div>
        <w:div w:id="161745277">
          <w:marLeft w:val="360"/>
          <w:marRight w:val="0"/>
          <w:marTop w:val="200"/>
          <w:marBottom w:val="0"/>
          <w:divBdr>
            <w:top w:val="none" w:sz="0" w:space="0" w:color="auto"/>
            <w:left w:val="none" w:sz="0" w:space="0" w:color="auto"/>
            <w:bottom w:val="none" w:sz="0" w:space="0" w:color="auto"/>
            <w:right w:val="none" w:sz="0" w:space="0" w:color="auto"/>
          </w:divBdr>
        </w:div>
        <w:div w:id="297883743">
          <w:marLeft w:val="1080"/>
          <w:marRight w:val="0"/>
          <w:marTop w:val="100"/>
          <w:marBottom w:val="0"/>
          <w:divBdr>
            <w:top w:val="none" w:sz="0" w:space="0" w:color="auto"/>
            <w:left w:val="none" w:sz="0" w:space="0" w:color="auto"/>
            <w:bottom w:val="none" w:sz="0" w:space="0" w:color="auto"/>
            <w:right w:val="none" w:sz="0" w:space="0" w:color="auto"/>
          </w:divBdr>
        </w:div>
        <w:div w:id="299850168">
          <w:marLeft w:val="1800"/>
          <w:marRight w:val="0"/>
          <w:marTop w:val="100"/>
          <w:marBottom w:val="0"/>
          <w:divBdr>
            <w:top w:val="none" w:sz="0" w:space="0" w:color="auto"/>
            <w:left w:val="none" w:sz="0" w:space="0" w:color="auto"/>
            <w:bottom w:val="none" w:sz="0" w:space="0" w:color="auto"/>
            <w:right w:val="none" w:sz="0" w:space="0" w:color="auto"/>
          </w:divBdr>
        </w:div>
        <w:div w:id="1030646731">
          <w:marLeft w:val="1080"/>
          <w:marRight w:val="0"/>
          <w:marTop w:val="100"/>
          <w:marBottom w:val="0"/>
          <w:divBdr>
            <w:top w:val="none" w:sz="0" w:space="0" w:color="auto"/>
            <w:left w:val="none" w:sz="0" w:space="0" w:color="auto"/>
            <w:bottom w:val="none" w:sz="0" w:space="0" w:color="auto"/>
            <w:right w:val="none" w:sz="0" w:space="0" w:color="auto"/>
          </w:divBdr>
        </w:div>
        <w:div w:id="1412963926">
          <w:marLeft w:val="1800"/>
          <w:marRight w:val="0"/>
          <w:marTop w:val="100"/>
          <w:marBottom w:val="0"/>
          <w:divBdr>
            <w:top w:val="none" w:sz="0" w:space="0" w:color="auto"/>
            <w:left w:val="none" w:sz="0" w:space="0" w:color="auto"/>
            <w:bottom w:val="none" w:sz="0" w:space="0" w:color="auto"/>
            <w:right w:val="none" w:sz="0" w:space="0" w:color="auto"/>
          </w:divBdr>
        </w:div>
      </w:divsChild>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793744727">
      <w:bodyDiv w:val="1"/>
      <w:marLeft w:val="0"/>
      <w:marRight w:val="0"/>
      <w:marTop w:val="0"/>
      <w:marBottom w:val="0"/>
      <w:divBdr>
        <w:top w:val="none" w:sz="0" w:space="0" w:color="auto"/>
        <w:left w:val="none" w:sz="0" w:space="0" w:color="auto"/>
        <w:bottom w:val="none" w:sz="0" w:space="0" w:color="auto"/>
        <w:right w:val="none" w:sz="0" w:space="0" w:color="auto"/>
      </w:divBdr>
      <w:divsChild>
        <w:div w:id="130565498">
          <w:marLeft w:val="1080"/>
          <w:marRight w:val="0"/>
          <w:marTop w:val="100"/>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43157459">
      <w:bodyDiv w:val="1"/>
      <w:marLeft w:val="0"/>
      <w:marRight w:val="0"/>
      <w:marTop w:val="0"/>
      <w:marBottom w:val="0"/>
      <w:divBdr>
        <w:top w:val="none" w:sz="0" w:space="0" w:color="auto"/>
        <w:left w:val="none" w:sz="0" w:space="0" w:color="auto"/>
        <w:bottom w:val="none" w:sz="0" w:space="0" w:color="auto"/>
        <w:right w:val="none" w:sz="0" w:space="0" w:color="auto"/>
      </w:divBdr>
      <w:divsChild>
        <w:div w:id="396174024">
          <w:marLeft w:val="360"/>
          <w:marRight w:val="0"/>
          <w:marTop w:val="200"/>
          <w:marBottom w:val="0"/>
          <w:divBdr>
            <w:top w:val="none" w:sz="0" w:space="0" w:color="auto"/>
            <w:left w:val="none" w:sz="0" w:space="0" w:color="auto"/>
            <w:bottom w:val="none" w:sz="0" w:space="0" w:color="auto"/>
            <w:right w:val="none" w:sz="0" w:space="0" w:color="auto"/>
          </w:divBdr>
        </w:div>
        <w:div w:id="1579558528">
          <w:marLeft w:val="1080"/>
          <w:marRight w:val="0"/>
          <w:marTop w:val="100"/>
          <w:marBottom w:val="0"/>
          <w:divBdr>
            <w:top w:val="none" w:sz="0" w:space="0" w:color="auto"/>
            <w:left w:val="none" w:sz="0" w:space="0" w:color="auto"/>
            <w:bottom w:val="none" w:sz="0" w:space="0" w:color="auto"/>
            <w:right w:val="none" w:sz="0" w:space="0" w:color="auto"/>
          </w:divBdr>
        </w:div>
        <w:div w:id="135150295">
          <w:marLeft w:val="1080"/>
          <w:marRight w:val="0"/>
          <w:marTop w:val="100"/>
          <w:marBottom w:val="0"/>
          <w:divBdr>
            <w:top w:val="none" w:sz="0" w:space="0" w:color="auto"/>
            <w:left w:val="none" w:sz="0" w:space="0" w:color="auto"/>
            <w:bottom w:val="none" w:sz="0" w:space="0" w:color="auto"/>
            <w:right w:val="none" w:sz="0" w:space="0" w:color="auto"/>
          </w:divBdr>
        </w:div>
        <w:div w:id="481848330">
          <w:marLeft w:val="1800"/>
          <w:marRight w:val="0"/>
          <w:marTop w:val="100"/>
          <w:marBottom w:val="0"/>
          <w:divBdr>
            <w:top w:val="none" w:sz="0" w:space="0" w:color="auto"/>
            <w:left w:val="none" w:sz="0" w:space="0" w:color="auto"/>
            <w:bottom w:val="none" w:sz="0" w:space="0" w:color="auto"/>
            <w:right w:val="none" w:sz="0" w:space="0" w:color="auto"/>
          </w:divBdr>
        </w:div>
        <w:div w:id="78865603">
          <w:marLeft w:val="1800"/>
          <w:marRight w:val="0"/>
          <w:marTop w:val="100"/>
          <w:marBottom w:val="0"/>
          <w:divBdr>
            <w:top w:val="none" w:sz="0" w:space="0" w:color="auto"/>
            <w:left w:val="none" w:sz="0" w:space="0" w:color="auto"/>
            <w:bottom w:val="none" w:sz="0" w:space="0" w:color="auto"/>
            <w:right w:val="none" w:sz="0" w:space="0" w:color="auto"/>
          </w:divBdr>
        </w:div>
        <w:div w:id="1028723614">
          <w:marLeft w:val="360"/>
          <w:marRight w:val="0"/>
          <w:marTop w:val="200"/>
          <w:marBottom w:val="0"/>
          <w:divBdr>
            <w:top w:val="none" w:sz="0" w:space="0" w:color="auto"/>
            <w:left w:val="none" w:sz="0" w:space="0" w:color="auto"/>
            <w:bottom w:val="none" w:sz="0" w:space="0" w:color="auto"/>
            <w:right w:val="none" w:sz="0" w:space="0" w:color="auto"/>
          </w:divBdr>
        </w:div>
        <w:div w:id="1244872516">
          <w:marLeft w:val="1080"/>
          <w:marRight w:val="0"/>
          <w:marTop w:val="100"/>
          <w:marBottom w:val="0"/>
          <w:divBdr>
            <w:top w:val="none" w:sz="0" w:space="0" w:color="auto"/>
            <w:left w:val="none" w:sz="0" w:space="0" w:color="auto"/>
            <w:bottom w:val="none" w:sz="0" w:space="0" w:color="auto"/>
            <w:right w:val="none" w:sz="0" w:space="0" w:color="auto"/>
          </w:divBdr>
        </w:div>
        <w:div w:id="7028578">
          <w:marLeft w:val="1800"/>
          <w:marRight w:val="0"/>
          <w:marTop w:val="100"/>
          <w:marBottom w:val="0"/>
          <w:divBdr>
            <w:top w:val="none" w:sz="0" w:space="0" w:color="auto"/>
            <w:left w:val="none" w:sz="0" w:space="0" w:color="auto"/>
            <w:bottom w:val="none" w:sz="0" w:space="0" w:color="auto"/>
            <w:right w:val="none" w:sz="0" w:space="0" w:color="auto"/>
          </w:divBdr>
        </w:div>
        <w:div w:id="333190716">
          <w:marLeft w:val="1800"/>
          <w:marRight w:val="0"/>
          <w:marTop w:val="100"/>
          <w:marBottom w:val="0"/>
          <w:divBdr>
            <w:top w:val="none" w:sz="0" w:space="0" w:color="auto"/>
            <w:left w:val="none" w:sz="0" w:space="0" w:color="auto"/>
            <w:bottom w:val="none" w:sz="0" w:space="0" w:color="auto"/>
            <w:right w:val="none" w:sz="0" w:space="0" w:color="auto"/>
          </w:divBdr>
        </w:div>
        <w:div w:id="705177426">
          <w:marLeft w:val="1080"/>
          <w:marRight w:val="0"/>
          <w:marTop w:val="100"/>
          <w:marBottom w:val="0"/>
          <w:divBdr>
            <w:top w:val="none" w:sz="0" w:space="0" w:color="auto"/>
            <w:left w:val="none" w:sz="0" w:space="0" w:color="auto"/>
            <w:bottom w:val="none" w:sz="0" w:space="0" w:color="auto"/>
            <w:right w:val="none" w:sz="0" w:space="0" w:color="auto"/>
          </w:divBdr>
        </w:div>
        <w:div w:id="249893059">
          <w:marLeft w:val="1800"/>
          <w:marRight w:val="0"/>
          <w:marTop w:val="100"/>
          <w:marBottom w:val="0"/>
          <w:divBdr>
            <w:top w:val="none" w:sz="0" w:space="0" w:color="auto"/>
            <w:left w:val="none" w:sz="0" w:space="0" w:color="auto"/>
            <w:bottom w:val="none" w:sz="0" w:space="0" w:color="auto"/>
            <w:right w:val="none" w:sz="0" w:space="0" w:color="auto"/>
          </w:divBdr>
        </w:div>
        <w:div w:id="536547385">
          <w:marLeft w:val="1800"/>
          <w:marRight w:val="0"/>
          <w:marTop w:val="100"/>
          <w:marBottom w:val="0"/>
          <w:divBdr>
            <w:top w:val="none" w:sz="0" w:space="0" w:color="auto"/>
            <w:left w:val="none" w:sz="0" w:space="0" w:color="auto"/>
            <w:bottom w:val="none" w:sz="0" w:space="0" w:color="auto"/>
            <w:right w:val="none" w:sz="0" w:space="0" w:color="auto"/>
          </w:divBdr>
        </w:div>
      </w:divsChild>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13809815">
      <w:bodyDiv w:val="1"/>
      <w:marLeft w:val="0"/>
      <w:marRight w:val="0"/>
      <w:marTop w:val="0"/>
      <w:marBottom w:val="0"/>
      <w:divBdr>
        <w:top w:val="none" w:sz="0" w:space="0" w:color="auto"/>
        <w:left w:val="none" w:sz="0" w:space="0" w:color="auto"/>
        <w:bottom w:val="none" w:sz="0" w:space="0" w:color="auto"/>
        <w:right w:val="none" w:sz="0" w:space="0" w:color="auto"/>
      </w:divBdr>
      <w:divsChild>
        <w:div w:id="620502962">
          <w:marLeft w:val="533"/>
          <w:marRight w:val="0"/>
          <w:marTop w:val="86"/>
          <w:marBottom w:val="0"/>
          <w:divBdr>
            <w:top w:val="none" w:sz="0" w:space="0" w:color="auto"/>
            <w:left w:val="none" w:sz="0" w:space="0" w:color="auto"/>
            <w:bottom w:val="none" w:sz="0" w:space="0" w:color="auto"/>
            <w:right w:val="none" w:sz="0" w:space="0" w:color="auto"/>
          </w:divBdr>
        </w:div>
      </w:divsChild>
    </w:div>
    <w:div w:id="1941373101">
      <w:bodyDiv w:val="1"/>
      <w:marLeft w:val="0"/>
      <w:marRight w:val="0"/>
      <w:marTop w:val="0"/>
      <w:marBottom w:val="0"/>
      <w:divBdr>
        <w:top w:val="none" w:sz="0" w:space="0" w:color="auto"/>
        <w:left w:val="none" w:sz="0" w:space="0" w:color="auto"/>
        <w:bottom w:val="none" w:sz="0" w:space="0" w:color="auto"/>
        <w:right w:val="none" w:sz="0" w:space="0" w:color="auto"/>
      </w:divBdr>
      <w:divsChild>
        <w:div w:id="752315275">
          <w:marLeft w:val="360"/>
          <w:marRight w:val="0"/>
          <w:marTop w:val="200"/>
          <w:marBottom w:val="0"/>
          <w:divBdr>
            <w:top w:val="none" w:sz="0" w:space="0" w:color="auto"/>
            <w:left w:val="none" w:sz="0" w:space="0" w:color="auto"/>
            <w:bottom w:val="none" w:sz="0" w:space="0" w:color="auto"/>
            <w:right w:val="none" w:sz="0" w:space="0" w:color="auto"/>
          </w:divBdr>
        </w:div>
        <w:div w:id="1110319110">
          <w:marLeft w:val="360"/>
          <w:marRight w:val="0"/>
          <w:marTop w:val="200"/>
          <w:marBottom w:val="0"/>
          <w:divBdr>
            <w:top w:val="none" w:sz="0" w:space="0" w:color="auto"/>
            <w:left w:val="none" w:sz="0" w:space="0" w:color="auto"/>
            <w:bottom w:val="none" w:sz="0" w:space="0" w:color="auto"/>
            <w:right w:val="none" w:sz="0" w:space="0" w:color="auto"/>
          </w:divBdr>
        </w:div>
        <w:div w:id="1235631260">
          <w:marLeft w:val="1080"/>
          <w:marRight w:val="0"/>
          <w:marTop w:val="100"/>
          <w:marBottom w:val="0"/>
          <w:divBdr>
            <w:top w:val="none" w:sz="0" w:space="0" w:color="auto"/>
            <w:left w:val="none" w:sz="0" w:space="0" w:color="auto"/>
            <w:bottom w:val="none" w:sz="0" w:space="0" w:color="auto"/>
            <w:right w:val="none" w:sz="0" w:space="0" w:color="auto"/>
          </w:divBdr>
        </w:div>
        <w:div w:id="1916435760">
          <w:marLeft w:val="1080"/>
          <w:marRight w:val="0"/>
          <w:marTop w:val="100"/>
          <w:marBottom w:val="0"/>
          <w:divBdr>
            <w:top w:val="none" w:sz="0" w:space="0" w:color="auto"/>
            <w:left w:val="none" w:sz="0" w:space="0" w:color="auto"/>
            <w:bottom w:val="none" w:sz="0" w:space="0" w:color="auto"/>
            <w:right w:val="none" w:sz="0" w:space="0" w:color="auto"/>
          </w:divBdr>
        </w:div>
        <w:div w:id="861675782">
          <w:marLeft w:val="1080"/>
          <w:marRight w:val="0"/>
          <w:marTop w:val="100"/>
          <w:marBottom w:val="0"/>
          <w:divBdr>
            <w:top w:val="none" w:sz="0" w:space="0" w:color="auto"/>
            <w:left w:val="none" w:sz="0" w:space="0" w:color="auto"/>
            <w:bottom w:val="none" w:sz="0" w:space="0" w:color="auto"/>
            <w:right w:val="none" w:sz="0" w:space="0" w:color="auto"/>
          </w:divBdr>
        </w:div>
        <w:div w:id="1932542890">
          <w:marLeft w:val="360"/>
          <w:marRight w:val="0"/>
          <w:marTop w:val="200"/>
          <w:marBottom w:val="0"/>
          <w:divBdr>
            <w:top w:val="none" w:sz="0" w:space="0" w:color="auto"/>
            <w:left w:val="none" w:sz="0" w:space="0" w:color="auto"/>
            <w:bottom w:val="none" w:sz="0" w:space="0" w:color="auto"/>
            <w:right w:val="none" w:sz="0" w:space="0" w:color="auto"/>
          </w:divBdr>
        </w:div>
      </w:divsChild>
    </w:div>
    <w:div w:id="1956909153">
      <w:bodyDiv w:val="1"/>
      <w:marLeft w:val="0"/>
      <w:marRight w:val="0"/>
      <w:marTop w:val="0"/>
      <w:marBottom w:val="0"/>
      <w:divBdr>
        <w:top w:val="none" w:sz="0" w:space="0" w:color="auto"/>
        <w:left w:val="none" w:sz="0" w:space="0" w:color="auto"/>
        <w:bottom w:val="none" w:sz="0" w:space="0" w:color="auto"/>
        <w:right w:val="none" w:sz="0" w:space="0" w:color="auto"/>
      </w:divBdr>
      <w:divsChild>
        <w:div w:id="1905020851">
          <w:marLeft w:val="446"/>
          <w:marRight w:val="0"/>
          <w:marTop w:val="0"/>
          <w:marBottom w:val="0"/>
          <w:divBdr>
            <w:top w:val="none" w:sz="0" w:space="0" w:color="auto"/>
            <w:left w:val="none" w:sz="0" w:space="0" w:color="auto"/>
            <w:bottom w:val="none" w:sz="0" w:space="0" w:color="auto"/>
            <w:right w:val="none" w:sz="0" w:space="0" w:color="auto"/>
          </w:divBdr>
        </w:div>
        <w:div w:id="732193405">
          <w:marLeft w:val="446"/>
          <w:marRight w:val="0"/>
          <w:marTop w:val="0"/>
          <w:marBottom w:val="0"/>
          <w:divBdr>
            <w:top w:val="none" w:sz="0" w:space="0" w:color="auto"/>
            <w:left w:val="none" w:sz="0" w:space="0" w:color="auto"/>
            <w:bottom w:val="none" w:sz="0" w:space="0" w:color="auto"/>
            <w:right w:val="none" w:sz="0" w:space="0" w:color="auto"/>
          </w:divBdr>
        </w:div>
      </w:divsChild>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30581540">
      <w:bodyDiv w:val="1"/>
      <w:marLeft w:val="0"/>
      <w:marRight w:val="0"/>
      <w:marTop w:val="0"/>
      <w:marBottom w:val="0"/>
      <w:divBdr>
        <w:top w:val="none" w:sz="0" w:space="0" w:color="auto"/>
        <w:left w:val="none" w:sz="0" w:space="0" w:color="auto"/>
        <w:bottom w:val="none" w:sz="0" w:space="0" w:color="auto"/>
        <w:right w:val="none" w:sz="0" w:space="0" w:color="auto"/>
      </w:divBdr>
      <w:divsChild>
        <w:div w:id="889418747">
          <w:marLeft w:val="1080"/>
          <w:marRight w:val="0"/>
          <w:marTop w:val="100"/>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6C477429-DCEF-47CB-A5B6-5449E8C75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4</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27</cp:revision>
  <dcterms:created xsi:type="dcterms:W3CDTF">2020-02-13T14:49:00Z</dcterms:created>
  <dcterms:modified xsi:type="dcterms:W3CDTF">2020-05-14T07:16:00Z</dcterms:modified>
</cp:coreProperties>
</file>